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AF58" w14:textId="0DC24344" w:rsidR="00C44965" w:rsidRPr="0083685C" w:rsidRDefault="00FB0E50" w:rsidP="003F0BD6">
      <w:pPr>
        <w:pStyle w:val="Heading1"/>
        <w:jc w:val="center"/>
        <w:rPr>
          <w:rFonts w:asciiTheme="minorHAnsi" w:hAnsiTheme="minorHAnsi" w:cstheme="minorHAnsi"/>
          <w:sz w:val="28"/>
          <w:szCs w:val="28"/>
        </w:rPr>
      </w:pPr>
      <w:bookmarkStart w:id="0" w:name="_GoBack"/>
      <w:bookmarkEnd w:id="0"/>
      <w:r w:rsidRPr="0083685C">
        <w:rPr>
          <w:rFonts w:asciiTheme="minorHAnsi" w:hAnsiTheme="minorHAnsi" w:cstheme="minorHAnsi"/>
          <w:noProof/>
          <w:lang w:bidi="ar-SA"/>
        </w:rPr>
        <w:drawing>
          <wp:anchor distT="0" distB="0" distL="114300" distR="114300" simplePos="0" relativeHeight="251659264" behindDoc="0" locked="0" layoutInCell="1" allowOverlap="1" wp14:anchorId="5F782724" wp14:editId="1F8275AF">
            <wp:simplePos x="0" y="0"/>
            <wp:positionH relativeFrom="column">
              <wp:posOffset>819150</wp:posOffset>
            </wp:positionH>
            <wp:positionV relativeFrom="paragraph">
              <wp:posOffset>-123825</wp:posOffset>
            </wp:positionV>
            <wp:extent cx="3771900" cy="65722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62" t="34169" r="587" b="38400"/>
                    <a:stretch>
                      <a:fillRect/>
                    </a:stretch>
                  </pic:blipFill>
                  <pic:spPr bwMode="auto">
                    <a:xfrm>
                      <a:off x="0" y="0"/>
                      <a:ext cx="3771900" cy="657225"/>
                    </a:xfrm>
                    <a:prstGeom prst="rect">
                      <a:avLst/>
                    </a:prstGeom>
                    <a:noFill/>
                    <a:ln w="9525">
                      <a:noFill/>
                      <a:miter lim="800000"/>
                      <a:headEnd/>
                      <a:tailEnd/>
                    </a:ln>
                  </pic:spPr>
                </pic:pic>
              </a:graphicData>
            </a:graphic>
          </wp:anchor>
        </w:drawing>
      </w:r>
      <w:r w:rsidR="00FA6C8A" w:rsidRPr="0083685C">
        <w:rPr>
          <w:rFonts w:asciiTheme="minorHAnsi" w:hAnsiTheme="minorHAnsi" w:cstheme="minorHAnsi"/>
          <w:sz w:val="28"/>
          <w:szCs w:val="28"/>
        </w:rPr>
        <w:t>A</w:t>
      </w:r>
      <w:r w:rsidR="00962299" w:rsidRPr="0083685C">
        <w:rPr>
          <w:rFonts w:asciiTheme="minorHAnsi" w:hAnsiTheme="minorHAnsi" w:cstheme="minorHAnsi"/>
          <w:sz w:val="28"/>
          <w:szCs w:val="28"/>
        </w:rPr>
        <w:t xml:space="preserve">nnual </w:t>
      </w:r>
      <w:r w:rsidR="00C44965" w:rsidRPr="0083685C">
        <w:rPr>
          <w:rFonts w:asciiTheme="minorHAnsi" w:hAnsiTheme="minorHAnsi" w:cstheme="minorHAnsi"/>
          <w:sz w:val="28"/>
          <w:szCs w:val="28"/>
        </w:rPr>
        <w:t xml:space="preserve">Reporting </w:t>
      </w:r>
      <w:r w:rsidR="00D064E5" w:rsidRPr="0083685C">
        <w:rPr>
          <w:rFonts w:asciiTheme="minorHAnsi" w:hAnsiTheme="minorHAnsi" w:cstheme="minorHAnsi"/>
          <w:sz w:val="28"/>
          <w:szCs w:val="28"/>
        </w:rPr>
        <w:t xml:space="preserve">for Faculty </w:t>
      </w:r>
      <w:r w:rsidR="00995EB8" w:rsidRPr="0083685C">
        <w:rPr>
          <w:rFonts w:asciiTheme="minorHAnsi" w:hAnsiTheme="minorHAnsi" w:cstheme="minorHAnsi"/>
          <w:sz w:val="28"/>
          <w:szCs w:val="28"/>
        </w:rPr>
        <w:t xml:space="preserve">Supported </w:t>
      </w:r>
      <w:r w:rsidR="00C44965" w:rsidRPr="0083685C">
        <w:rPr>
          <w:rFonts w:asciiTheme="minorHAnsi" w:hAnsiTheme="minorHAnsi" w:cstheme="minorHAnsi"/>
          <w:sz w:val="28"/>
          <w:szCs w:val="28"/>
        </w:rPr>
        <w:t xml:space="preserve">Research </w:t>
      </w:r>
      <w:proofErr w:type="spellStart"/>
      <w:r w:rsidR="00514390" w:rsidRPr="0083685C">
        <w:rPr>
          <w:rFonts w:asciiTheme="minorHAnsi" w:hAnsiTheme="minorHAnsi" w:cstheme="minorHAnsi"/>
          <w:sz w:val="28"/>
          <w:szCs w:val="28"/>
        </w:rPr>
        <w:t>Centres</w:t>
      </w:r>
      <w:proofErr w:type="spellEnd"/>
      <w:r w:rsidR="00514390" w:rsidRPr="0083685C">
        <w:rPr>
          <w:rFonts w:asciiTheme="minorHAnsi" w:hAnsiTheme="minorHAnsi" w:cstheme="minorHAnsi"/>
          <w:sz w:val="28"/>
          <w:szCs w:val="28"/>
        </w:rPr>
        <w:t xml:space="preserve"> and </w:t>
      </w:r>
      <w:r w:rsidR="00C44965" w:rsidRPr="0083685C">
        <w:rPr>
          <w:rFonts w:asciiTheme="minorHAnsi" w:hAnsiTheme="minorHAnsi" w:cstheme="minorHAnsi"/>
          <w:sz w:val="28"/>
          <w:szCs w:val="28"/>
        </w:rPr>
        <w:t>Networks</w:t>
      </w:r>
    </w:p>
    <w:p w14:paraId="27A68B93" w14:textId="77777777" w:rsidR="00C44965" w:rsidRPr="00844534" w:rsidRDefault="00C44965" w:rsidP="00C44965">
      <w:pPr>
        <w:tabs>
          <w:tab w:val="left" w:pos="5670"/>
        </w:tabs>
        <w:spacing w:line="240" w:lineRule="atLeast"/>
        <w:ind w:left="113" w:right="113"/>
        <w:rPr>
          <w:rFonts w:ascii="Arial" w:hAnsi="Arial" w:cs="Arial"/>
          <w:sz w:val="24"/>
          <w:lang w:val="en-CA"/>
        </w:rPr>
      </w:pPr>
    </w:p>
    <w:p w14:paraId="14B95884" w14:textId="77777777" w:rsidR="005D1A7B" w:rsidRPr="00290A00" w:rsidRDefault="005D1A7B" w:rsidP="00C44965">
      <w:pPr>
        <w:tabs>
          <w:tab w:val="left" w:pos="5670"/>
        </w:tabs>
        <w:spacing w:line="240" w:lineRule="atLeast"/>
        <w:ind w:left="113" w:right="113"/>
        <w:rPr>
          <w:rFonts w:ascii="Arial" w:hAnsi="Arial" w:cs="Arial"/>
          <w:sz w:val="24"/>
        </w:rPr>
      </w:pPr>
    </w:p>
    <w:p w14:paraId="3B45609E" w14:textId="77777777" w:rsidR="00C44965" w:rsidRPr="00290A00" w:rsidRDefault="00C543ED" w:rsidP="00C9146D">
      <w:pPr>
        <w:ind w:firstLine="0"/>
        <w:jc w:val="both"/>
        <w:rPr>
          <w:sz w:val="24"/>
        </w:rPr>
      </w:pPr>
      <w:r w:rsidRPr="00290A00">
        <w:rPr>
          <w:sz w:val="24"/>
        </w:rPr>
        <w:t xml:space="preserve">All </w:t>
      </w:r>
      <w:proofErr w:type="spellStart"/>
      <w:r w:rsidR="00514390" w:rsidRPr="00290A00">
        <w:rPr>
          <w:sz w:val="24"/>
        </w:rPr>
        <w:t>Centres</w:t>
      </w:r>
      <w:proofErr w:type="spellEnd"/>
      <w:r w:rsidR="0055412F" w:rsidRPr="00290A00">
        <w:rPr>
          <w:sz w:val="24"/>
        </w:rPr>
        <w:t xml:space="preserve"> (provisional </w:t>
      </w:r>
      <w:proofErr w:type="spellStart"/>
      <w:r w:rsidR="0055412F" w:rsidRPr="00290A00">
        <w:rPr>
          <w:sz w:val="24"/>
        </w:rPr>
        <w:t>Centres</w:t>
      </w:r>
      <w:proofErr w:type="spellEnd"/>
      <w:r w:rsidR="0055412F" w:rsidRPr="00290A00">
        <w:rPr>
          <w:sz w:val="24"/>
        </w:rPr>
        <w:t xml:space="preserve">; </w:t>
      </w:r>
      <w:r w:rsidRPr="00290A00">
        <w:rPr>
          <w:sz w:val="24"/>
        </w:rPr>
        <w:t xml:space="preserve">McGill </w:t>
      </w:r>
      <w:proofErr w:type="spellStart"/>
      <w:r w:rsidRPr="00290A00">
        <w:rPr>
          <w:sz w:val="24"/>
        </w:rPr>
        <w:t>Centres</w:t>
      </w:r>
      <w:proofErr w:type="spellEnd"/>
      <w:r w:rsidRPr="00290A00">
        <w:rPr>
          <w:sz w:val="24"/>
        </w:rPr>
        <w:t>)</w:t>
      </w:r>
      <w:r w:rsidR="00514390" w:rsidRPr="00290A00">
        <w:rPr>
          <w:sz w:val="24"/>
        </w:rPr>
        <w:t xml:space="preserve">, </w:t>
      </w:r>
      <w:r w:rsidRPr="00290A00">
        <w:rPr>
          <w:sz w:val="24"/>
        </w:rPr>
        <w:t xml:space="preserve">Research groups </w:t>
      </w:r>
      <w:r w:rsidR="00514390" w:rsidRPr="00290A00">
        <w:rPr>
          <w:sz w:val="24"/>
        </w:rPr>
        <w:t xml:space="preserve">and Networks </w:t>
      </w:r>
      <w:r w:rsidR="0055412F" w:rsidRPr="00290A00">
        <w:rPr>
          <w:sz w:val="24"/>
          <w:u w:val="single"/>
        </w:rPr>
        <w:t>that receive funding</w:t>
      </w:r>
      <w:r w:rsidR="00995EB8" w:rsidRPr="00290A00">
        <w:rPr>
          <w:sz w:val="24"/>
          <w:u w:val="single"/>
        </w:rPr>
        <w:t xml:space="preserve"> </w:t>
      </w:r>
      <w:r w:rsidR="00995EB8" w:rsidRPr="00290A00">
        <w:rPr>
          <w:sz w:val="24"/>
        </w:rPr>
        <w:t xml:space="preserve">from the Faculty of Medicine </w:t>
      </w:r>
      <w:r w:rsidR="00514390" w:rsidRPr="00290A00">
        <w:rPr>
          <w:sz w:val="24"/>
        </w:rPr>
        <w:t xml:space="preserve">are required </w:t>
      </w:r>
      <w:r w:rsidR="00C44965" w:rsidRPr="00290A00">
        <w:rPr>
          <w:sz w:val="24"/>
        </w:rPr>
        <w:t xml:space="preserve">to provide two components of reporting: </w:t>
      </w:r>
    </w:p>
    <w:p w14:paraId="6F985B8C" w14:textId="6DE1A040" w:rsidR="00C44965" w:rsidRPr="00290A00" w:rsidRDefault="00290A00" w:rsidP="00AA78E4">
      <w:pPr>
        <w:numPr>
          <w:ilvl w:val="0"/>
          <w:numId w:val="28"/>
        </w:numPr>
        <w:spacing w:before="240" w:line="360" w:lineRule="auto"/>
        <w:ind w:left="720"/>
        <w:rPr>
          <w:sz w:val="24"/>
        </w:rPr>
      </w:pPr>
      <w:r>
        <w:rPr>
          <w:sz w:val="24"/>
        </w:rPr>
        <w:t xml:space="preserve">an </w:t>
      </w:r>
      <w:r w:rsidR="00C44965" w:rsidRPr="00290A00">
        <w:rPr>
          <w:sz w:val="24"/>
        </w:rPr>
        <w:t>Annual Report</w:t>
      </w:r>
      <w:r w:rsidR="00630173" w:rsidRPr="00290A00">
        <w:rPr>
          <w:sz w:val="24"/>
        </w:rPr>
        <w:t xml:space="preserve"> of Activities</w:t>
      </w:r>
      <w:r w:rsidRPr="00290A00">
        <w:rPr>
          <w:sz w:val="24"/>
        </w:rPr>
        <w:t xml:space="preserve"> and</w:t>
      </w:r>
      <w:r w:rsidR="00630173" w:rsidRPr="00290A00">
        <w:rPr>
          <w:sz w:val="24"/>
        </w:rPr>
        <w:t xml:space="preserve"> Outcomes</w:t>
      </w:r>
      <w:r w:rsidR="000B2C10">
        <w:rPr>
          <w:sz w:val="24"/>
        </w:rPr>
        <w:t xml:space="preserve"> (see below)</w:t>
      </w:r>
      <w:r>
        <w:rPr>
          <w:sz w:val="24"/>
        </w:rPr>
        <w:t>,</w:t>
      </w:r>
    </w:p>
    <w:p w14:paraId="42FCF502" w14:textId="4CA98D01" w:rsidR="00C44965" w:rsidRPr="00290A00" w:rsidRDefault="00290A00" w:rsidP="00FA6C8A">
      <w:pPr>
        <w:numPr>
          <w:ilvl w:val="0"/>
          <w:numId w:val="28"/>
        </w:numPr>
        <w:spacing w:line="360" w:lineRule="auto"/>
        <w:ind w:left="720"/>
        <w:rPr>
          <w:sz w:val="24"/>
        </w:rPr>
      </w:pPr>
      <w:r w:rsidRPr="00290A00">
        <w:rPr>
          <w:sz w:val="24"/>
        </w:rPr>
        <w:t xml:space="preserve">a </w:t>
      </w:r>
      <w:r w:rsidR="00630173" w:rsidRPr="00290A00">
        <w:rPr>
          <w:sz w:val="24"/>
        </w:rPr>
        <w:t xml:space="preserve">Financial </w:t>
      </w:r>
      <w:r>
        <w:rPr>
          <w:sz w:val="24"/>
        </w:rPr>
        <w:t>Statement</w:t>
      </w:r>
      <w:r w:rsidR="000B2C10">
        <w:rPr>
          <w:sz w:val="24"/>
        </w:rPr>
        <w:t xml:space="preserve"> (see attached Excel document)</w:t>
      </w:r>
      <w:r>
        <w:rPr>
          <w:sz w:val="24"/>
        </w:rPr>
        <w:t>.</w:t>
      </w:r>
    </w:p>
    <w:p w14:paraId="7D501DF9" w14:textId="77777777" w:rsidR="0025666A" w:rsidRPr="00290A00" w:rsidRDefault="0025666A" w:rsidP="00290A00">
      <w:pPr>
        <w:spacing w:line="360" w:lineRule="auto"/>
        <w:rPr>
          <w:sz w:val="24"/>
        </w:rPr>
      </w:pPr>
    </w:p>
    <w:p w14:paraId="6F255517" w14:textId="68A90721" w:rsidR="00290A00" w:rsidRPr="00290A00" w:rsidRDefault="00290A00" w:rsidP="00290A00">
      <w:pPr>
        <w:spacing w:line="360" w:lineRule="auto"/>
        <w:ind w:firstLine="0"/>
        <w:rPr>
          <w:sz w:val="24"/>
        </w:rPr>
      </w:pPr>
      <w:r w:rsidRPr="00290A00">
        <w:rPr>
          <w:sz w:val="24"/>
        </w:rPr>
        <w:t xml:space="preserve">The reporting </w:t>
      </w:r>
      <w:r w:rsidR="00C44965" w:rsidRPr="00290A00">
        <w:rPr>
          <w:sz w:val="24"/>
        </w:rPr>
        <w:t xml:space="preserve">period </w:t>
      </w:r>
      <w:r>
        <w:rPr>
          <w:sz w:val="24"/>
        </w:rPr>
        <w:t xml:space="preserve">is </w:t>
      </w:r>
      <w:r w:rsidR="00FF1CF4" w:rsidRPr="00290A00">
        <w:rPr>
          <w:sz w:val="24"/>
        </w:rPr>
        <w:t>May</w:t>
      </w:r>
      <w:r w:rsidR="00FA1447" w:rsidRPr="00290A00">
        <w:rPr>
          <w:sz w:val="24"/>
        </w:rPr>
        <w:t xml:space="preserve"> </w:t>
      </w:r>
      <w:r>
        <w:rPr>
          <w:sz w:val="24"/>
        </w:rPr>
        <w:t xml:space="preserve">1, </w:t>
      </w:r>
      <w:r w:rsidR="00841FF8">
        <w:rPr>
          <w:sz w:val="24"/>
        </w:rPr>
        <w:t xml:space="preserve">2019 </w:t>
      </w:r>
      <w:r>
        <w:rPr>
          <w:sz w:val="24"/>
        </w:rPr>
        <w:t xml:space="preserve">– </w:t>
      </w:r>
      <w:r w:rsidR="00FF1CF4" w:rsidRPr="00290A00">
        <w:rPr>
          <w:sz w:val="24"/>
        </w:rPr>
        <w:t>April</w:t>
      </w:r>
      <w:r>
        <w:rPr>
          <w:sz w:val="24"/>
        </w:rPr>
        <w:t xml:space="preserve"> 30, </w:t>
      </w:r>
      <w:r w:rsidR="00841FF8">
        <w:rPr>
          <w:sz w:val="24"/>
        </w:rPr>
        <w:t>2020</w:t>
      </w:r>
      <w:r w:rsidRPr="00290A00">
        <w:rPr>
          <w:sz w:val="24"/>
        </w:rPr>
        <w:t>.</w:t>
      </w:r>
      <w:r w:rsidR="00FF1CF4" w:rsidRPr="00290A00">
        <w:rPr>
          <w:sz w:val="24"/>
        </w:rPr>
        <w:t xml:space="preserve"> </w:t>
      </w:r>
    </w:p>
    <w:p w14:paraId="700A4EA3" w14:textId="77777777" w:rsidR="00290A00" w:rsidRPr="00290A00" w:rsidRDefault="00290A00" w:rsidP="00290A00">
      <w:pPr>
        <w:spacing w:line="360" w:lineRule="auto"/>
        <w:ind w:firstLine="0"/>
        <w:rPr>
          <w:sz w:val="24"/>
        </w:rPr>
      </w:pPr>
    </w:p>
    <w:p w14:paraId="73127CF5" w14:textId="10289DF7" w:rsidR="00290A00" w:rsidRPr="00FA6C8A" w:rsidRDefault="00841FF8" w:rsidP="00290A00">
      <w:pPr>
        <w:spacing w:line="360" w:lineRule="auto"/>
        <w:ind w:firstLine="0"/>
        <w:jc w:val="center"/>
        <w:rPr>
          <w:b/>
          <w:sz w:val="32"/>
          <w:szCs w:val="32"/>
        </w:rPr>
      </w:pPr>
      <w:r>
        <w:rPr>
          <w:b/>
          <w:sz w:val="32"/>
          <w:szCs w:val="32"/>
          <w:u w:val="single"/>
        </w:rPr>
        <w:t>Deadline:</w:t>
      </w:r>
      <w:r w:rsidR="00290A00" w:rsidRPr="00FA6C8A">
        <w:rPr>
          <w:b/>
          <w:sz w:val="32"/>
          <w:szCs w:val="32"/>
          <w:u w:val="single"/>
        </w:rPr>
        <w:t xml:space="preserve"> </w:t>
      </w:r>
      <w:r w:rsidR="001546D5">
        <w:rPr>
          <w:b/>
          <w:sz w:val="32"/>
          <w:szCs w:val="32"/>
          <w:u w:val="single"/>
        </w:rPr>
        <w:t xml:space="preserve">Monday, </w:t>
      </w:r>
      <w:r w:rsidR="00523C60" w:rsidRPr="00FA6C8A">
        <w:rPr>
          <w:b/>
          <w:sz w:val="32"/>
          <w:szCs w:val="32"/>
          <w:u w:val="single"/>
        </w:rPr>
        <w:t>May 2</w:t>
      </w:r>
      <w:r w:rsidR="001546D5">
        <w:rPr>
          <w:b/>
          <w:sz w:val="32"/>
          <w:szCs w:val="32"/>
          <w:u w:val="single"/>
        </w:rPr>
        <w:t>5</w:t>
      </w:r>
      <w:r w:rsidR="00E00B82" w:rsidRPr="00FA6C8A">
        <w:rPr>
          <w:b/>
          <w:sz w:val="32"/>
          <w:szCs w:val="32"/>
          <w:u w:val="single"/>
          <w:vertAlign w:val="superscript"/>
        </w:rPr>
        <w:t>th</w:t>
      </w:r>
      <w:r w:rsidR="00B658F2" w:rsidRPr="00FA6C8A">
        <w:rPr>
          <w:b/>
          <w:sz w:val="32"/>
          <w:szCs w:val="32"/>
          <w:u w:val="single"/>
        </w:rPr>
        <w:t xml:space="preserve">, </w:t>
      </w:r>
      <w:r w:rsidR="00523C60" w:rsidRPr="00FA6C8A">
        <w:rPr>
          <w:b/>
          <w:sz w:val="32"/>
          <w:szCs w:val="32"/>
          <w:u w:val="single"/>
        </w:rPr>
        <w:t>20</w:t>
      </w:r>
      <w:r w:rsidR="001546D5">
        <w:rPr>
          <w:b/>
          <w:sz w:val="32"/>
          <w:szCs w:val="32"/>
          <w:u w:val="single"/>
        </w:rPr>
        <w:t>20</w:t>
      </w:r>
      <w:r w:rsidR="00290A00" w:rsidRPr="00FA6C8A">
        <w:rPr>
          <w:b/>
          <w:sz w:val="32"/>
          <w:szCs w:val="32"/>
          <w:u w:val="single"/>
        </w:rPr>
        <w:t xml:space="preserve"> at 5pm</w:t>
      </w:r>
    </w:p>
    <w:p w14:paraId="01D05C54" w14:textId="0140CB4D" w:rsidR="00841FF8" w:rsidRDefault="00841FF8" w:rsidP="00841FF8">
      <w:pPr>
        <w:spacing w:line="360" w:lineRule="auto"/>
        <w:ind w:firstLine="0"/>
        <w:jc w:val="both"/>
        <w:rPr>
          <w:sz w:val="24"/>
        </w:rPr>
      </w:pPr>
      <w:r>
        <w:rPr>
          <w:sz w:val="24"/>
        </w:rPr>
        <w:t xml:space="preserve">Please send both documents to </w:t>
      </w:r>
      <w:r w:rsidRPr="00290A00">
        <w:rPr>
          <w:sz w:val="24"/>
        </w:rPr>
        <w:t>Faculty of Medicine</w:t>
      </w:r>
      <w:r>
        <w:rPr>
          <w:sz w:val="24"/>
        </w:rPr>
        <w:t>’s</w:t>
      </w:r>
      <w:r w:rsidRPr="00290A00">
        <w:rPr>
          <w:sz w:val="24"/>
        </w:rPr>
        <w:t xml:space="preserve"> Research Office</w:t>
      </w:r>
      <w:r>
        <w:rPr>
          <w:sz w:val="24"/>
        </w:rPr>
        <w:t xml:space="preserve"> (</w:t>
      </w:r>
      <w:hyperlink r:id="rId9" w:history="1">
        <w:r w:rsidRPr="00236DF2">
          <w:rPr>
            <w:rStyle w:val="Hyperlink"/>
            <w:b/>
            <w:sz w:val="24"/>
          </w:rPr>
          <w:t>riac.med@mcgill.ca</w:t>
        </w:r>
      </w:hyperlink>
      <w:r w:rsidRPr="00290A00">
        <w:rPr>
          <w:sz w:val="24"/>
        </w:rPr>
        <w:t>)</w:t>
      </w:r>
      <w:r>
        <w:rPr>
          <w:sz w:val="24"/>
        </w:rPr>
        <w:t>.</w:t>
      </w:r>
    </w:p>
    <w:p w14:paraId="7F5D0797" w14:textId="77777777" w:rsidR="00290A00" w:rsidRPr="00290A00" w:rsidRDefault="00290A00" w:rsidP="0083685C">
      <w:pPr>
        <w:spacing w:line="360" w:lineRule="auto"/>
        <w:ind w:firstLine="0"/>
        <w:rPr>
          <w:sz w:val="24"/>
        </w:rPr>
      </w:pPr>
    </w:p>
    <w:p w14:paraId="5D699BF0" w14:textId="77777777" w:rsidR="00290A00" w:rsidRPr="00290A00" w:rsidRDefault="00290A00" w:rsidP="00290A00">
      <w:pPr>
        <w:spacing w:line="360" w:lineRule="auto"/>
        <w:ind w:firstLine="0"/>
        <w:rPr>
          <w:sz w:val="24"/>
        </w:rPr>
      </w:pPr>
    </w:p>
    <w:p w14:paraId="47E365EE" w14:textId="77777777" w:rsidR="00FA6C8A" w:rsidRDefault="00290A00" w:rsidP="00290A00">
      <w:pPr>
        <w:spacing w:line="360" w:lineRule="auto"/>
        <w:ind w:firstLine="0"/>
        <w:rPr>
          <w:sz w:val="24"/>
        </w:rPr>
      </w:pPr>
      <w:r w:rsidRPr="00290A00">
        <w:rPr>
          <w:b/>
          <w:sz w:val="24"/>
        </w:rPr>
        <w:t xml:space="preserve">Continued support from the Faculty is contingent </w:t>
      </w:r>
      <w:r w:rsidR="00FA6C8A" w:rsidRPr="00985853">
        <w:rPr>
          <w:b/>
          <w:sz w:val="24"/>
        </w:rPr>
        <w:t>on:</w:t>
      </w:r>
      <w:r>
        <w:rPr>
          <w:sz w:val="24"/>
        </w:rPr>
        <w:t xml:space="preserve"> </w:t>
      </w:r>
    </w:p>
    <w:p w14:paraId="7F1B340D" w14:textId="49443CA5" w:rsidR="00121284" w:rsidRPr="00985853" w:rsidRDefault="00121284" w:rsidP="00121284">
      <w:pPr>
        <w:pStyle w:val="ListParagraph"/>
        <w:numPr>
          <w:ilvl w:val="0"/>
          <w:numId w:val="40"/>
        </w:numPr>
        <w:spacing w:before="240" w:after="240"/>
        <w:contextualSpacing w:val="0"/>
        <w:rPr>
          <w:sz w:val="24"/>
        </w:rPr>
      </w:pPr>
      <w:r w:rsidRPr="00985853">
        <w:rPr>
          <w:sz w:val="24"/>
        </w:rPr>
        <w:t xml:space="preserve">the </w:t>
      </w:r>
      <w:r w:rsidR="00290A00" w:rsidRPr="00985853">
        <w:rPr>
          <w:sz w:val="24"/>
        </w:rPr>
        <w:t>recei</w:t>
      </w:r>
      <w:r w:rsidRPr="00985853">
        <w:rPr>
          <w:sz w:val="24"/>
        </w:rPr>
        <w:t>pt of</w:t>
      </w:r>
      <w:r w:rsidR="00290A00" w:rsidRPr="00985853">
        <w:rPr>
          <w:sz w:val="24"/>
        </w:rPr>
        <w:t xml:space="preserve"> the reporting documents </w:t>
      </w:r>
      <w:r w:rsidRPr="00985853">
        <w:rPr>
          <w:sz w:val="24"/>
        </w:rPr>
        <w:t>on time,</w:t>
      </w:r>
    </w:p>
    <w:p w14:paraId="233567FB" w14:textId="2DC3EFC9" w:rsidR="00121284" w:rsidRPr="00121284" w:rsidRDefault="00BF2266" w:rsidP="00121284">
      <w:pPr>
        <w:pStyle w:val="ListParagraph"/>
        <w:numPr>
          <w:ilvl w:val="0"/>
          <w:numId w:val="40"/>
        </w:numPr>
        <w:spacing w:before="240" w:after="240"/>
        <w:contextualSpacing w:val="0"/>
        <w:rPr>
          <w:sz w:val="24"/>
        </w:rPr>
      </w:pPr>
      <w:r w:rsidRPr="00121284">
        <w:rPr>
          <w:sz w:val="24"/>
        </w:rPr>
        <w:t>the</w:t>
      </w:r>
      <w:r w:rsidR="00FF1CF4" w:rsidRPr="00121284">
        <w:rPr>
          <w:sz w:val="24"/>
        </w:rPr>
        <w:t xml:space="preserve"> evaluation </w:t>
      </w:r>
      <w:r w:rsidR="00290A00" w:rsidRPr="00121284">
        <w:rPr>
          <w:sz w:val="24"/>
        </w:rPr>
        <w:t>of reported activities by the Faculty’s Committee for Oversight of Research Units (CORU),</w:t>
      </w:r>
    </w:p>
    <w:p w14:paraId="059AC7E8" w14:textId="4267CE25" w:rsidR="00C44965" w:rsidRPr="00121284" w:rsidRDefault="00FF1CF4" w:rsidP="00121284">
      <w:pPr>
        <w:pStyle w:val="ListParagraph"/>
        <w:numPr>
          <w:ilvl w:val="0"/>
          <w:numId w:val="40"/>
        </w:numPr>
        <w:spacing w:before="240" w:after="240"/>
        <w:contextualSpacing w:val="0"/>
        <w:rPr>
          <w:sz w:val="24"/>
        </w:rPr>
      </w:pPr>
      <w:r w:rsidRPr="00121284">
        <w:rPr>
          <w:sz w:val="24"/>
        </w:rPr>
        <w:t xml:space="preserve">the </w:t>
      </w:r>
      <w:r w:rsidR="00290A00" w:rsidRPr="00121284">
        <w:rPr>
          <w:sz w:val="24"/>
        </w:rPr>
        <w:t xml:space="preserve">availability of Faculty </w:t>
      </w:r>
      <w:r w:rsidRPr="00121284">
        <w:rPr>
          <w:sz w:val="24"/>
        </w:rPr>
        <w:t>funds.</w:t>
      </w:r>
    </w:p>
    <w:p w14:paraId="1DF3B8DE" w14:textId="77777777" w:rsidR="0025666A" w:rsidRPr="00290A00" w:rsidRDefault="0025666A" w:rsidP="00290A00">
      <w:pPr>
        <w:spacing w:line="360" w:lineRule="auto"/>
        <w:rPr>
          <w:sz w:val="24"/>
        </w:rPr>
      </w:pPr>
    </w:p>
    <w:p w14:paraId="59D9D8CD" w14:textId="77777777" w:rsidR="00290A00" w:rsidRDefault="00290A00" w:rsidP="00290A00">
      <w:pPr>
        <w:spacing w:line="360" w:lineRule="auto"/>
        <w:ind w:firstLine="0"/>
        <w:rPr>
          <w:sz w:val="24"/>
        </w:rPr>
      </w:pPr>
    </w:p>
    <w:p w14:paraId="682F3AF4" w14:textId="0084CA39" w:rsidR="00EF2F4C" w:rsidRPr="00290A00" w:rsidRDefault="000B2C10" w:rsidP="00C9146D">
      <w:pPr>
        <w:ind w:firstLine="0"/>
        <w:jc w:val="both"/>
        <w:rPr>
          <w:b/>
          <w:sz w:val="24"/>
        </w:rPr>
      </w:pPr>
      <w:r>
        <w:rPr>
          <w:sz w:val="24"/>
        </w:rPr>
        <w:t>Y</w:t>
      </w:r>
      <w:r w:rsidR="00290A00">
        <w:rPr>
          <w:sz w:val="24"/>
        </w:rPr>
        <w:t xml:space="preserve">our </w:t>
      </w:r>
      <w:r>
        <w:rPr>
          <w:sz w:val="24"/>
        </w:rPr>
        <w:t xml:space="preserve">strong engagement in the Faculty’s mission for continued research excellence and financial stewardship is </w:t>
      </w:r>
      <w:r w:rsidR="00AA78E4">
        <w:rPr>
          <w:sz w:val="24"/>
        </w:rPr>
        <w:t xml:space="preserve">truly </w:t>
      </w:r>
      <w:r>
        <w:rPr>
          <w:sz w:val="24"/>
        </w:rPr>
        <w:t>appreciated.</w:t>
      </w:r>
    </w:p>
    <w:p w14:paraId="76F598CD" w14:textId="77777777" w:rsidR="00EF2F4C" w:rsidRPr="00290A00" w:rsidRDefault="00EF2F4C" w:rsidP="0025666A">
      <w:pPr>
        <w:rPr>
          <w:b/>
          <w:sz w:val="24"/>
        </w:rPr>
      </w:pPr>
    </w:p>
    <w:p w14:paraId="46F3DB78" w14:textId="77777777" w:rsidR="006F3991" w:rsidRDefault="006F3991">
      <w:pPr>
        <w:rPr>
          <w:smallCaps/>
          <w:spacing w:val="5"/>
          <w:sz w:val="28"/>
          <w:szCs w:val="32"/>
        </w:rPr>
      </w:pPr>
      <w:r>
        <w:rPr>
          <w:sz w:val="28"/>
        </w:rPr>
        <w:br w:type="page"/>
      </w:r>
    </w:p>
    <w:p w14:paraId="1437731F" w14:textId="27540224" w:rsidR="00C44965" w:rsidRPr="0083685C" w:rsidRDefault="00EF2F4C" w:rsidP="007B3CC8">
      <w:pPr>
        <w:pStyle w:val="Heading1"/>
        <w:rPr>
          <w:rFonts w:asciiTheme="minorHAnsi" w:hAnsiTheme="minorHAnsi" w:cstheme="minorHAnsi"/>
          <w:sz w:val="28"/>
          <w:szCs w:val="28"/>
        </w:rPr>
      </w:pPr>
      <w:r w:rsidRPr="0083685C">
        <w:rPr>
          <w:rFonts w:asciiTheme="minorHAnsi" w:hAnsiTheme="minorHAnsi" w:cstheme="minorHAnsi"/>
          <w:noProof/>
          <w:sz w:val="28"/>
          <w:szCs w:val="28"/>
          <w:lang w:bidi="ar-SA"/>
        </w:rPr>
        <w:lastRenderedPageBreak/>
        <w:drawing>
          <wp:anchor distT="0" distB="0" distL="114300" distR="114300" simplePos="0" relativeHeight="251661312" behindDoc="0" locked="0" layoutInCell="1" allowOverlap="1" wp14:anchorId="6AE979BD" wp14:editId="19F02639">
            <wp:simplePos x="0" y="0"/>
            <wp:positionH relativeFrom="column">
              <wp:posOffset>-282575</wp:posOffset>
            </wp:positionH>
            <wp:positionV relativeFrom="paragraph">
              <wp:posOffset>27305</wp:posOffset>
            </wp:positionV>
            <wp:extent cx="1790700" cy="3429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62" t="34169" r="587" b="38400"/>
                    <a:stretch>
                      <a:fillRect/>
                    </a:stretch>
                  </pic:blipFill>
                  <pic:spPr bwMode="auto">
                    <a:xfrm>
                      <a:off x="0" y="0"/>
                      <a:ext cx="1790700" cy="342900"/>
                    </a:xfrm>
                    <a:prstGeom prst="rect">
                      <a:avLst/>
                    </a:prstGeom>
                    <a:noFill/>
                    <a:ln w="9525">
                      <a:noFill/>
                      <a:miter lim="800000"/>
                      <a:headEnd/>
                      <a:tailEnd/>
                    </a:ln>
                  </pic:spPr>
                </pic:pic>
              </a:graphicData>
            </a:graphic>
          </wp:anchor>
        </w:drawing>
      </w:r>
      <w:r w:rsidR="000B2C10" w:rsidRPr="0083685C">
        <w:rPr>
          <w:rFonts w:asciiTheme="minorHAnsi" w:hAnsiTheme="minorHAnsi" w:cstheme="minorHAnsi"/>
          <w:sz w:val="28"/>
          <w:szCs w:val="28"/>
        </w:rPr>
        <w:t xml:space="preserve">Annual Report of Activities and Outcomes </w:t>
      </w:r>
    </w:p>
    <w:p w14:paraId="22326D99" w14:textId="5CE2E6A2" w:rsidR="00520201" w:rsidRDefault="00520201" w:rsidP="00520201">
      <w:pPr>
        <w:tabs>
          <w:tab w:val="left" w:pos="5670"/>
        </w:tabs>
        <w:spacing w:line="240" w:lineRule="atLeast"/>
        <w:ind w:right="113" w:firstLine="0"/>
        <w:rPr>
          <w:rFonts w:cs="Arial"/>
        </w:rPr>
      </w:pPr>
    </w:p>
    <w:p w14:paraId="07B6C09A" w14:textId="47665A3C" w:rsidR="000B2C10" w:rsidRDefault="000B2C10" w:rsidP="00236EF0">
      <w:pPr>
        <w:tabs>
          <w:tab w:val="left" w:pos="5670"/>
        </w:tabs>
        <w:spacing w:before="120"/>
        <w:ind w:right="115" w:firstLine="0"/>
        <w:rPr>
          <w:rFonts w:cs="Arial"/>
          <w:b/>
          <w:sz w:val="24"/>
          <w:szCs w:val="24"/>
        </w:rPr>
      </w:pPr>
      <w:r w:rsidRPr="003A3F9B">
        <w:rPr>
          <w:rFonts w:cs="Arial"/>
          <w:b/>
          <w:sz w:val="24"/>
          <w:szCs w:val="24"/>
        </w:rPr>
        <w:t xml:space="preserve">Please respect the page limits, </w:t>
      </w:r>
      <w:r w:rsidRPr="00985853">
        <w:rPr>
          <w:rFonts w:cs="Arial"/>
          <w:b/>
          <w:sz w:val="24"/>
          <w:szCs w:val="24"/>
        </w:rPr>
        <w:t>whe</w:t>
      </w:r>
      <w:r w:rsidR="00121284" w:rsidRPr="00985853">
        <w:rPr>
          <w:rFonts w:cs="Arial"/>
          <w:b/>
          <w:sz w:val="24"/>
          <w:szCs w:val="24"/>
        </w:rPr>
        <w:t>re</w:t>
      </w:r>
      <w:r w:rsidRPr="003A3F9B">
        <w:rPr>
          <w:rFonts w:cs="Arial"/>
          <w:b/>
          <w:sz w:val="24"/>
          <w:szCs w:val="24"/>
        </w:rPr>
        <w:t xml:space="preserve"> indicated, or the report will be returned. </w:t>
      </w:r>
    </w:p>
    <w:p w14:paraId="09D4529E" w14:textId="63B1C6C4" w:rsidR="00985853" w:rsidRPr="00985853" w:rsidRDefault="00236EF0" w:rsidP="00236EF0">
      <w:pPr>
        <w:tabs>
          <w:tab w:val="left" w:pos="5670"/>
        </w:tabs>
        <w:spacing w:before="40" w:after="120"/>
        <w:ind w:right="115" w:firstLine="0"/>
        <w:rPr>
          <w:rFonts w:cs="Arial"/>
          <w:i/>
        </w:rPr>
      </w:pPr>
      <w:r>
        <w:rPr>
          <w:rFonts w:cs="Arial"/>
          <w:i/>
        </w:rPr>
        <w:t>(</w:t>
      </w:r>
      <w:r w:rsidR="00985853" w:rsidRPr="00985853">
        <w:rPr>
          <w:rFonts w:cs="Arial"/>
          <w:i/>
        </w:rPr>
        <w:t>The accepted font is Times New Roman or Cal</w:t>
      </w:r>
      <w:r w:rsidR="00617817">
        <w:rPr>
          <w:rFonts w:cs="Arial"/>
          <w:i/>
        </w:rPr>
        <w:t>i</w:t>
      </w:r>
      <w:r w:rsidR="00985853" w:rsidRPr="00985853">
        <w:rPr>
          <w:rFonts w:cs="Arial"/>
          <w:i/>
        </w:rPr>
        <w:t>bri regular 11 pts</w:t>
      </w:r>
      <w:r>
        <w:rPr>
          <w:rFonts w:cs="Arial"/>
          <w:i/>
        </w:rPr>
        <w:t>)</w:t>
      </w:r>
    </w:p>
    <w:p w14:paraId="2322AD6E" w14:textId="77777777" w:rsidR="006F3991" w:rsidRDefault="006F3991" w:rsidP="006F3991">
      <w:pPr>
        <w:tabs>
          <w:tab w:val="left" w:pos="360"/>
          <w:tab w:val="right" w:pos="600"/>
          <w:tab w:val="left" w:pos="5670"/>
        </w:tabs>
        <w:spacing w:after="80" w:line="240" w:lineRule="atLeast"/>
        <w:ind w:left="360" w:right="113"/>
        <w:rPr>
          <w:rFonts w:cs="Arial"/>
        </w:rPr>
      </w:pPr>
    </w:p>
    <w:p w14:paraId="0464255D" w14:textId="5485C88D" w:rsidR="00EB304E" w:rsidRDefault="00EB304E" w:rsidP="002D51BB">
      <w:pPr>
        <w:numPr>
          <w:ilvl w:val="0"/>
          <w:numId w:val="14"/>
        </w:numPr>
        <w:tabs>
          <w:tab w:val="left" w:pos="360"/>
          <w:tab w:val="right" w:pos="600"/>
          <w:tab w:val="left" w:pos="5670"/>
        </w:tabs>
        <w:spacing w:after="80" w:line="240" w:lineRule="atLeast"/>
        <w:ind w:right="113"/>
        <w:rPr>
          <w:rFonts w:cs="Arial"/>
        </w:rPr>
      </w:pPr>
      <w:r>
        <w:rPr>
          <w:rFonts w:cs="Arial"/>
        </w:rPr>
        <w:t xml:space="preserve">Name of </w:t>
      </w:r>
      <w:r w:rsidR="000B2C10">
        <w:rPr>
          <w:rFonts w:cs="Arial"/>
        </w:rPr>
        <w:t>the Unit</w:t>
      </w:r>
      <w:r>
        <w:rPr>
          <w:rFonts w:cs="Arial"/>
        </w:rPr>
        <w:t xml:space="preserve">: </w:t>
      </w:r>
      <w:r w:rsidR="00CA1670" w:rsidRPr="00615CD6">
        <w:rPr>
          <w:rFonts w:cs="Arial"/>
          <w:i/>
        </w:rPr>
        <w:t>Network for Oral and Bone Health Research</w:t>
      </w:r>
      <w:r w:rsidR="00121284">
        <w:rPr>
          <w:rFonts w:cs="Arial"/>
        </w:rPr>
        <w:t xml:space="preserve"> </w:t>
      </w:r>
    </w:p>
    <w:p w14:paraId="6455869B" w14:textId="799A7134" w:rsidR="00EB304E" w:rsidRPr="00CA1670" w:rsidRDefault="00EB304E" w:rsidP="00CA1670">
      <w:pPr>
        <w:numPr>
          <w:ilvl w:val="0"/>
          <w:numId w:val="14"/>
        </w:numPr>
        <w:tabs>
          <w:tab w:val="left" w:pos="360"/>
          <w:tab w:val="right" w:pos="600"/>
          <w:tab w:val="left" w:pos="5670"/>
        </w:tabs>
        <w:spacing w:after="80" w:line="240" w:lineRule="atLeast"/>
        <w:ind w:right="113"/>
        <w:rPr>
          <w:rFonts w:cs="Arial"/>
        </w:rPr>
      </w:pPr>
      <w:r w:rsidRPr="00CA1670">
        <w:rPr>
          <w:rFonts w:cs="Arial"/>
        </w:rPr>
        <w:t>Director</w:t>
      </w:r>
      <w:r w:rsidR="000B2C10" w:rsidRPr="00CA1670">
        <w:rPr>
          <w:rFonts w:cs="Arial"/>
        </w:rPr>
        <w:t>’s contact information</w:t>
      </w:r>
      <w:r w:rsidRPr="00CA1670">
        <w:rPr>
          <w:rFonts w:cs="Arial"/>
        </w:rPr>
        <w:t xml:space="preserve">: </w:t>
      </w:r>
    </w:p>
    <w:p w14:paraId="596BC9C2" w14:textId="77777777" w:rsidR="00CA1670" w:rsidRPr="00BD29F5" w:rsidRDefault="00CA1670" w:rsidP="00CA1670">
      <w:pPr>
        <w:pStyle w:val="ListParagraph"/>
        <w:ind w:left="360" w:firstLine="0"/>
        <w:rPr>
          <w:rFonts w:cs="Arial"/>
          <w:lang w:val="en-CA"/>
        </w:rPr>
      </w:pPr>
      <w:r w:rsidRPr="00BD29F5">
        <w:rPr>
          <w:rFonts w:cs="Arial"/>
          <w:b/>
          <w:lang w:val="en-CA"/>
        </w:rPr>
        <w:t>Faleh Tamimi</w:t>
      </w:r>
      <w:r w:rsidRPr="00BD29F5">
        <w:rPr>
          <w:rFonts w:cs="Arial"/>
          <w:lang w:val="en-CA"/>
        </w:rPr>
        <w:t xml:space="preserve">, co-Director </w:t>
      </w:r>
    </w:p>
    <w:p w14:paraId="172805D9" w14:textId="77777777" w:rsidR="00CA1670" w:rsidRPr="00BD29F5" w:rsidRDefault="00CA1670" w:rsidP="00CA1670">
      <w:pPr>
        <w:pStyle w:val="ListParagraph"/>
        <w:ind w:left="360" w:firstLine="0"/>
        <w:rPr>
          <w:rFonts w:cs="Arial"/>
          <w:lang w:val="en-CA"/>
        </w:rPr>
      </w:pPr>
      <w:r w:rsidRPr="00BD29F5">
        <w:rPr>
          <w:rFonts w:cs="Arial"/>
          <w:lang w:val="en-CA"/>
        </w:rPr>
        <w:t>Faculty of Dentistry</w:t>
      </w:r>
    </w:p>
    <w:p w14:paraId="75751EA9" w14:textId="77777777" w:rsidR="00CA1670" w:rsidRPr="00BD29F5" w:rsidRDefault="00CA1670" w:rsidP="00CA1670">
      <w:pPr>
        <w:pStyle w:val="ListParagraph"/>
        <w:ind w:left="360" w:firstLine="0"/>
        <w:rPr>
          <w:rFonts w:cs="Arial"/>
          <w:lang w:val="en-CA"/>
        </w:rPr>
      </w:pPr>
      <w:r w:rsidRPr="00BD29F5">
        <w:rPr>
          <w:rFonts w:cs="Arial"/>
          <w:lang w:val="en-CA"/>
        </w:rPr>
        <w:t>McGill University</w:t>
      </w:r>
    </w:p>
    <w:p w14:paraId="29262884" w14:textId="77777777" w:rsidR="00CA1670" w:rsidRPr="00BD29F5" w:rsidRDefault="00CA1670" w:rsidP="00CA1670">
      <w:pPr>
        <w:pStyle w:val="ListParagraph"/>
        <w:ind w:left="360" w:firstLine="0"/>
        <w:rPr>
          <w:rFonts w:cs="Arial"/>
          <w:b/>
          <w:lang w:val="en-CA"/>
        </w:rPr>
      </w:pPr>
      <w:r w:rsidRPr="00BD29F5">
        <w:rPr>
          <w:rFonts w:cs="Arial"/>
          <w:lang w:val="en-CA"/>
        </w:rPr>
        <w:t>2001 McGill College av.</w:t>
      </w:r>
    </w:p>
    <w:p w14:paraId="37ED11D1" w14:textId="1FEF3C27" w:rsidR="00CA1670" w:rsidRPr="00BD29F5" w:rsidRDefault="00CA1670" w:rsidP="00CA1670">
      <w:pPr>
        <w:pStyle w:val="ListParagraph"/>
        <w:ind w:left="360" w:firstLine="0"/>
        <w:rPr>
          <w:rFonts w:cs="Arial"/>
          <w:lang w:val="en-CA"/>
        </w:rPr>
      </w:pPr>
      <w:r>
        <w:rPr>
          <w:rFonts w:cs="Arial"/>
          <w:lang w:val="en-CA"/>
        </w:rPr>
        <w:t>T</w:t>
      </w:r>
      <w:r w:rsidRPr="00BD29F5">
        <w:rPr>
          <w:rFonts w:cs="Arial"/>
          <w:lang w:val="en-CA"/>
        </w:rPr>
        <w:t>el 514-398-7203 ext. 09654</w:t>
      </w:r>
    </w:p>
    <w:p w14:paraId="1CD14BCE" w14:textId="3DCCC376" w:rsidR="00CA1670" w:rsidRDefault="006C3777" w:rsidP="00CA1670">
      <w:pPr>
        <w:pStyle w:val="ListParagraph"/>
        <w:ind w:left="360" w:firstLine="0"/>
        <w:rPr>
          <w:rFonts w:cs="Arial"/>
          <w:lang w:val="en-CA"/>
        </w:rPr>
      </w:pPr>
      <w:hyperlink r:id="rId10" w:history="1">
        <w:r w:rsidR="00CA1670" w:rsidRPr="00476419">
          <w:rPr>
            <w:rStyle w:val="Hyperlink"/>
            <w:rFonts w:cs="Arial"/>
            <w:lang w:val="en-CA"/>
          </w:rPr>
          <w:t>faleh.tamimimarino@mcgill.ca</w:t>
        </w:r>
      </w:hyperlink>
    </w:p>
    <w:p w14:paraId="2455DF40" w14:textId="77777777" w:rsidR="00CA1670" w:rsidRPr="009B4870" w:rsidRDefault="00CA1670" w:rsidP="00CA1670">
      <w:pPr>
        <w:pStyle w:val="ListParagraph"/>
        <w:ind w:left="360" w:firstLine="0"/>
        <w:rPr>
          <w:rFonts w:cs="Arial"/>
          <w:lang w:val="en-CA"/>
        </w:rPr>
      </w:pPr>
    </w:p>
    <w:p w14:paraId="0D6263AF" w14:textId="77777777" w:rsidR="00CA1670" w:rsidRPr="00BD29F5" w:rsidRDefault="00CA1670" w:rsidP="00CA1670">
      <w:pPr>
        <w:pStyle w:val="ListParagraph"/>
        <w:ind w:left="360" w:firstLine="0"/>
        <w:rPr>
          <w:rFonts w:cs="Arial"/>
          <w:lang w:val="en-CA"/>
        </w:rPr>
      </w:pPr>
      <w:r>
        <w:rPr>
          <w:rFonts w:cs="Arial"/>
          <w:b/>
          <w:lang w:val="en-CA"/>
        </w:rPr>
        <w:t>Christophe Bedos</w:t>
      </w:r>
      <w:r w:rsidRPr="00BD29F5">
        <w:rPr>
          <w:rFonts w:cs="Arial"/>
          <w:lang w:val="en-CA"/>
        </w:rPr>
        <w:t xml:space="preserve">, co-Director </w:t>
      </w:r>
    </w:p>
    <w:p w14:paraId="1296E45A" w14:textId="77777777" w:rsidR="00CA1670" w:rsidRPr="00BD29F5" w:rsidRDefault="00CA1670" w:rsidP="00CA1670">
      <w:pPr>
        <w:pStyle w:val="ListParagraph"/>
        <w:ind w:left="360" w:firstLine="0"/>
        <w:rPr>
          <w:rFonts w:cs="Arial"/>
          <w:lang w:val="en-CA"/>
        </w:rPr>
      </w:pPr>
      <w:r w:rsidRPr="00BD29F5">
        <w:rPr>
          <w:rFonts w:cs="Arial"/>
          <w:lang w:val="en-CA"/>
        </w:rPr>
        <w:t>Faculty of Dentistry</w:t>
      </w:r>
    </w:p>
    <w:p w14:paraId="41C317E1" w14:textId="77777777" w:rsidR="00CA1670" w:rsidRPr="00BD29F5" w:rsidRDefault="00CA1670" w:rsidP="00CA1670">
      <w:pPr>
        <w:pStyle w:val="ListParagraph"/>
        <w:ind w:left="360" w:firstLine="0"/>
        <w:rPr>
          <w:rFonts w:cs="Arial"/>
          <w:lang w:val="en-CA"/>
        </w:rPr>
      </w:pPr>
      <w:r w:rsidRPr="00BD29F5">
        <w:rPr>
          <w:rFonts w:cs="Arial"/>
          <w:lang w:val="en-CA"/>
        </w:rPr>
        <w:t>McGill University</w:t>
      </w:r>
    </w:p>
    <w:p w14:paraId="7477DBA4" w14:textId="77777777" w:rsidR="00CA1670" w:rsidRPr="00BD29F5" w:rsidRDefault="00CA1670" w:rsidP="00CA1670">
      <w:pPr>
        <w:pStyle w:val="ListParagraph"/>
        <w:ind w:left="360" w:firstLine="0"/>
        <w:rPr>
          <w:rFonts w:cs="Arial"/>
          <w:b/>
          <w:lang w:val="en-CA"/>
        </w:rPr>
      </w:pPr>
      <w:r w:rsidRPr="00BD29F5">
        <w:rPr>
          <w:rFonts w:cs="Arial"/>
          <w:lang w:val="en-CA"/>
        </w:rPr>
        <w:t>2001 McGill College av.</w:t>
      </w:r>
    </w:p>
    <w:p w14:paraId="353218AB" w14:textId="77777777" w:rsidR="00CA1670" w:rsidRPr="00BD29F5" w:rsidRDefault="00CA1670" w:rsidP="00CA1670">
      <w:pPr>
        <w:pStyle w:val="ListParagraph"/>
        <w:ind w:left="360" w:firstLine="0"/>
        <w:rPr>
          <w:rFonts w:cs="Arial"/>
          <w:lang w:val="en-CA"/>
        </w:rPr>
      </w:pPr>
      <w:r w:rsidRPr="00BD29F5">
        <w:rPr>
          <w:rFonts w:cs="Arial"/>
          <w:lang w:val="en-CA"/>
        </w:rPr>
        <w:t>Tel 514-398-7203</w:t>
      </w:r>
      <w:r>
        <w:rPr>
          <w:rFonts w:cs="Arial"/>
          <w:lang w:val="en-CA"/>
        </w:rPr>
        <w:t xml:space="preserve"> ext. 0129</w:t>
      </w:r>
    </w:p>
    <w:p w14:paraId="5DE915C9" w14:textId="12A6A9E2" w:rsidR="00CA1670" w:rsidRDefault="006C3777" w:rsidP="00CA1670">
      <w:pPr>
        <w:pStyle w:val="ListParagraph"/>
        <w:ind w:left="360" w:firstLine="0"/>
        <w:rPr>
          <w:rFonts w:cs="Arial"/>
          <w:lang w:val="en-CA"/>
        </w:rPr>
      </w:pPr>
      <w:hyperlink r:id="rId11" w:history="1">
        <w:r w:rsidR="00CA1670" w:rsidRPr="00476419">
          <w:rPr>
            <w:rStyle w:val="Hyperlink"/>
            <w:rFonts w:cs="Arial"/>
            <w:lang w:val="en-CA"/>
          </w:rPr>
          <w:t>christophe.bedos1@mcgill.ca</w:t>
        </w:r>
      </w:hyperlink>
    </w:p>
    <w:p w14:paraId="51F5ACAA" w14:textId="77777777" w:rsidR="00CA1670" w:rsidRPr="009B4870" w:rsidRDefault="00CA1670" w:rsidP="00CA1670">
      <w:pPr>
        <w:pStyle w:val="ListParagraph"/>
        <w:ind w:left="360" w:firstLine="0"/>
        <w:rPr>
          <w:rFonts w:cs="Arial"/>
          <w:lang w:val="en-CA"/>
        </w:rPr>
      </w:pPr>
    </w:p>
    <w:p w14:paraId="58EDDE22" w14:textId="77777777" w:rsidR="00CA1670" w:rsidRPr="009B4870" w:rsidRDefault="00CA1670" w:rsidP="00CA1670">
      <w:pPr>
        <w:pStyle w:val="ListParagraph"/>
        <w:ind w:left="360" w:firstLine="0"/>
        <w:rPr>
          <w:rFonts w:cs="Arial"/>
          <w:lang w:val="en-CA"/>
        </w:rPr>
      </w:pPr>
      <w:r w:rsidRPr="00FE5534">
        <w:rPr>
          <w:rFonts w:cs="Arial"/>
          <w:b/>
          <w:lang w:val="en-CA"/>
        </w:rPr>
        <w:t>Andrée Lessard</w:t>
      </w:r>
      <w:r w:rsidRPr="009B4870">
        <w:rPr>
          <w:rFonts w:cs="Arial"/>
          <w:lang w:val="en-CA"/>
        </w:rPr>
        <w:t xml:space="preserve">, </w:t>
      </w:r>
      <w:r>
        <w:rPr>
          <w:rFonts w:cs="Arial"/>
          <w:lang w:val="en-CA"/>
        </w:rPr>
        <w:t>Coordinator/Manager</w:t>
      </w:r>
    </w:p>
    <w:p w14:paraId="386F992A" w14:textId="77777777" w:rsidR="00CA1670" w:rsidRPr="00BD29F5" w:rsidRDefault="00CA1670" w:rsidP="00CA1670">
      <w:pPr>
        <w:pStyle w:val="ListParagraph"/>
        <w:ind w:left="360" w:firstLine="0"/>
        <w:rPr>
          <w:rFonts w:cs="Arial"/>
          <w:lang w:val="en-CA"/>
        </w:rPr>
      </w:pPr>
      <w:r w:rsidRPr="00BD29F5">
        <w:rPr>
          <w:rFonts w:cs="Arial"/>
          <w:lang w:val="en-CA"/>
        </w:rPr>
        <w:t xml:space="preserve">Tel </w:t>
      </w:r>
      <w:r>
        <w:rPr>
          <w:rFonts w:cs="Arial"/>
          <w:lang w:val="en-CA"/>
        </w:rPr>
        <w:t>514-398-7203 ext. 00084</w:t>
      </w:r>
    </w:p>
    <w:p w14:paraId="2C53BFCB" w14:textId="00F0E520" w:rsidR="00CA1670" w:rsidRDefault="006C3777" w:rsidP="00CA1670">
      <w:pPr>
        <w:pStyle w:val="ListParagraph"/>
        <w:ind w:left="360" w:firstLine="0"/>
        <w:rPr>
          <w:rFonts w:cs="Arial"/>
          <w:lang w:val="en-CA"/>
        </w:rPr>
      </w:pPr>
      <w:hyperlink r:id="rId12" w:history="1">
        <w:r w:rsidR="00CA1670" w:rsidRPr="00476419">
          <w:rPr>
            <w:rStyle w:val="Hyperlink"/>
            <w:rFonts w:cs="Arial"/>
            <w:lang w:val="en-CA"/>
          </w:rPr>
          <w:t>andree.lessard@mcgill.ca</w:t>
        </w:r>
      </w:hyperlink>
    </w:p>
    <w:p w14:paraId="531510D3" w14:textId="77777777" w:rsidR="00520201" w:rsidRPr="000E65E4" w:rsidRDefault="00520201" w:rsidP="000E65E4">
      <w:pPr>
        <w:ind w:firstLine="0"/>
        <w:rPr>
          <w:rFonts w:cs="Arial"/>
        </w:rPr>
      </w:pPr>
    </w:p>
    <w:p w14:paraId="6A3342DF" w14:textId="0A495F25" w:rsidR="00520201" w:rsidRDefault="000B2C10" w:rsidP="00520201">
      <w:pPr>
        <w:numPr>
          <w:ilvl w:val="0"/>
          <w:numId w:val="14"/>
        </w:numPr>
        <w:tabs>
          <w:tab w:val="left" w:pos="360"/>
          <w:tab w:val="right" w:pos="600"/>
          <w:tab w:val="left" w:pos="5670"/>
        </w:tabs>
        <w:spacing w:after="80" w:line="240" w:lineRule="atLeast"/>
        <w:ind w:right="113"/>
        <w:rPr>
          <w:rFonts w:cs="Arial"/>
        </w:rPr>
      </w:pPr>
      <w:r>
        <w:rPr>
          <w:rFonts w:cs="Arial"/>
        </w:rPr>
        <w:t xml:space="preserve">If </w:t>
      </w:r>
      <w:r w:rsidR="000E65E4">
        <w:rPr>
          <w:rFonts w:cs="Arial"/>
        </w:rPr>
        <w:t xml:space="preserve">the Unit is </w:t>
      </w:r>
      <w:r w:rsidR="000E65E4" w:rsidRPr="000E65E4">
        <w:rPr>
          <w:rFonts w:cs="Arial"/>
          <w:b/>
        </w:rPr>
        <w:t>a Senate-approved</w:t>
      </w:r>
      <w:r w:rsidR="000E65E4">
        <w:rPr>
          <w:rFonts w:cs="Arial"/>
        </w:rPr>
        <w:t xml:space="preserve"> McGill Research Centre</w:t>
      </w:r>
      <w:r>
        <w:rPr>
          <w:rFonts w:cs="Arial"/>
        </w:rPr>
        <w:t xml:space="preserve">, </w:t>
      </w:r>
      <w:r w:rsidR="000E65E4">
        <w:rPr>
          <w:rFonts w:cs="Arial"/>
        </w:rPr>
        <w:t xml:space="preserve">indicate date of approval: </w:t>
      </w:r>
      <w:r w:rsidR="00C749E1">
        <w:rPr>
          <w:rFonts w:cs="Arial"/>
        </w:rPr>
        <w:fldChar w:fldCharType="begin">
          <w:ffData>
            <w:name w:val="Text1"/>
            <w:enabled/>
            <w:calcOnExit w:val="0"/>
            <w:textInput/>
          </w:ffData>
        </w:fldChar>
      </w:r>
      <w:r w:rsidR="00520201">
        <w:rPr>
          <w:rFonts w:cs="Arial"/>
        </w:rPr>
        <w:instrText xml:space="preserve"> FORMTEXT </w:instrText>
      </w:r>
      <w:r w:rsidR="00C749E1">
        <w:rPr>
          <w:rFonts w:cs="Arial"/>
        </w:rPr>
      </w:r>
      <w:r w:rsidR="00C749E1">
        <w:rPr>
          <w:rFonts w:cs="Arial"/>
        </w:rPr>
        <w:fldChar w:fldCharType="separate"/>
      </w:r>
      <w:r w:rsidR="00520201">
        <w:rPr>
          <w:rFonts w:cs="Arial"/>
          <w:noProof/>
        </w:rPr>
        <w:t> </w:t>
      </w:r>
      <w:r w:rsidR="00520201">
        <w:rPr>
          <w:rFonts w:cs="Arial"/>
          <w:noProof/>
        </w:rPr>
        <w:t> </w:t>
      </w:r>
      <w:r w:rsidR="00520201">
        <w:rPr>
          <w:rFonts w:cs="Arial"/>
          <w:noProof/>
        </w:rPr>
        <w:t> </w:t>
      </w:r>
      <w:r w:rsidR="00520201">
        <w:rPr>
          <w:rFonts w:cs="Arial"/>
          <w:noProof/>
        </w:rPr>
        <w:t> </w:t>
      </w:r>
      <w:r w:rsidR="00520201">
        <w:rPr>
          <w:rFonts w:cs="Arial"/>
          <w:noProof/>
        </w:rPr>
        <w:t> </w:t>
      </w:r>
      <w:r w:rsidR="00C749E1">
        <w:rPr>
          <w:rFonts w:cs="Arial"/>
        </w:rPr>
        <w:fldChar w:fldCharType="end"/>
      </w:r>
    </w:p>
    <w:p w14:paraId="586226CC" w14:textId="77777777" w:rsidR="00E457AF" w:rsidRDefault="00E457AF" w:rsidP="00E457AF">
      <w:pPr>
        <w:pStyle w:val="ListParagraph"/>
        <w:rPr>
          <w:rFonts w:cs="Arial"/>
        </w:rPr>
      </w:pPr>
    </w:p>
    <w:p w14:paraId="3BD3BB53" w14:textId="2A358CA9" w:rsidR="00E457AF" w:rsidRPr="0083685C" w:rsidRDefault="00E457AF" w:rsidP="00520201">
      <w:pPr>
        <w:numPr>
          <w:ilvl w:val="0"/>
          <w:numId w:val="14"/>
        </w:numPr>
        <w:tabs>
          <w:tab w:val="left" w:pos="360"/>
          <w:tab w:val="right" w:pos="600"/>
          <w:tab w:val="left" w:pos="5670"/>
        </w:tabs>
        <w:spacing w:after="80" w:line="240" w:lineRule="atLeast"/>
        <w:ind w:right="113"/>
        <w:rPr>
          <w:rFonts w:cs="Arial"/>
        </w:rPr>
      </w:pPr>
      <w:r w:rsidRPr="0083685C">
        <w:rPr>
          <w:rFonts w:cs="Arial"/>
        </w:rPr>
        <w:t>Mission Statement of the Unit:</w:t>
      </w:r>
      <w:r w:rsidR="00554812">
        <w:rPr>
          <w:rFonts w:cs="Arial"/>
        </w:rPr>
        <w:t xml:space="preserve"> </w:t>
      </w:r>
      <w:r w:rsidR="00554812" w:rsidRPr="00861371">
        <w:rPr>
          <w:rFonts w:eastAsia="Times New Roman" w:cstheme="minorHAnsi"/>
          <w:color w:val="000000" w:themeColor="text1"/>
          <w:lang w:val="en-CA" w:eastAsia="en-CA" w:bidi="ar-SA"/>
        </w:rPr>
        <w:t>The mission of the Network is to develop and disseminate new knowledge concerning oral- and bone-related health, and in-so-doing reduce health inequalities and promote the quality of life of the population of Quebec.</w:t>
      </w:r>
    </w:p>
    <w:p w14:paraId="44EE5A18" w14:textId="77777777" w:rsidR="000E65E4" w:rsidRDefault="000E65E4" w:rsidP="000E65E4">
      <w:pPr>
        <w:tabs>
          <w:tab w:val="left" w:pos="360"/>
          <w:tab w:val="right" w:pos="600"/>
          <w:tab w:val="left" w:pos="5670"/>
        </w:tabs>
        <w:spacing w:after="80" w:line="240" w:lineRule="atLeast"/>
        <w:ind w:left="360" w:right="113" w:firstLine="0"/>
        <w:rPr>
          <w:rFonts w:cs="Arial"/>
        </w:rPr>
      </w:pPr>
    </w:p>
    <w:p w14:paraId="5A3CE0B7" w14:textId="124738F3" w:rsidR="000E65E4" w:rsidRDefault="000E65E4" w:rsidP="000E65E4">
      <w:pPr>
        <w:numPr>
          <w:ilvl w:val="0"/>
          <w:numId w:val="14"/>
        </w:numPr>
        <w:tabs>
          <w:tab w:val="left" w:pos="360"/>
          <w:tab w:val="right" w:pos="600"/>
          <w:tab w:val="left" w:pos="5670"/>
        </w:tabs>
        <w:spacing w:after="80" w:line="240" w:lineRule="atLeast"/>
        <w:ind w:right="113"/>
        <w:rPr>
          <w:rFonts w:cs="Arial"/>
        </w:rPr>
      </w:pPr>
      <w:r>
        <w:rPr>
          <w:rFonts w:cs="Arial"/>
        </w:rPr>
        <w:t>N</w:t>
      </w:r>
      <w:r w:rsidRPr="000E65E4">
        <w:rPr>
          <w:rFonts w:cs="Arial"/>
        </w:rPr>
        <w:t xml:space="preserve">umber of </w:t>
      </w:r>
      <w:r>
        <w:rPr>
          <w:rFonts w:cs="Arial"/>
        </w:rPr>
        <w:t xml:space="preserve">Unit </w:t>
      </w:r>
      <w:r w:rsidRPr="000E65E4">
        <w:rPr>
          <w:rFonts w:cs="Arial"/>
        </w:rPr>
        <w:t xml:space="preserve">members:  </w:t>
      </w:r>
      <w:r w:rsidR="00F0553B">
        <w:rPr>
          <w:rFonts w:cs="Arial"/>
        </w:rPr>
        <w:t>112 researchers, 178 student members</w:t>
      </w:r>
    </w:p>
    <w:p w14:paraId="6C85B1C8" w14:textId="77777777" w:rsidR="000E65E4" w:rsidRPr="000E65E4" w:rsidRDefault="000E65E4" w:rsidP="000E65E4">
      <w:pPr>
        <w:tabs>
          <w:tab w:val="left" w:pos="360"/>
          <w:tab w:val="right" w:pos="600"/>
          <w:tab w:val="left" w:pos="5670"/>
        </w:tabs>
        <w:spacing w:after="80" w:line="240" w:lineRule="atLeast"/>
        <w:ind w:left="360" w:right="113" w:firstLine="0"/>
        <w:rPr>
          <w:rFonts w:cs="Arial"/>
        </w:rPr>
      </w:pPr>
    </w:p>
    <w:p w14:paraId="600235AC" w14:textId="33016062" w:rsidR="000E65E4" w:rsidRDefault="000E65E4" w:rsidP="000E65E4">
      <w:pPr>
        <w:numPr>
          <w:ilvl w:val="0"/>
          <w:numId w:val="14"/>
        </w:numPr>
        <w:tabs>
          <w:tab w:val="left" w:pos="360"/>
          <w:tab w:val="right" w:pos="600"/>
          <w:tab w:val="left" w:pos="5670"/>
        </w:tabs>
        <w:spacing w:after="80" w:line="240" w:lineRule="atLeast"/>
        <w:ind w:right="113"/>
        <w:rPr>
          <w:rFonts w:cs="Arial"/>
        </w:rPr>
      </w:pPr>
      <w:r>
        <w:rPr>
          <w:rFonts w:cs="Arial"/>
        </w:rPr>
        <w:t>N</w:t>
      </w:r>
      <w:r w:rsidRPr="000E65E4">
        <w:rPr>
          <w:rFonts w:cs="Arial"/>
        </w:rPr>
        <w:t xml:space="preserve">umber of </w:t>
      </w:r>
      <w:r>
        <w:rPr>
          <w:rFonts w:cs="Arial"/>
        </w:rPr>
        <w:t xml:space="preserve">members affiliated with </w:t>
      </w:r>
      <w:r w:rsidRPr="000E65E4">
        <w:rPr>
          <w:rFonts w:cs="Arial"/>
        </w:rPr>
        <w:t>McGill</w:t>
      </w:r>
      <w:r>
        <w:rPr>
          <w:rFonts w:cs="Arial"/>
        </w:rPr>
        <w:t>’s</w:t>
      </w:r>
      <w:r w:rsidRPr="000E65E4">
        <w:rPr>
          <w:rFonts w:cs="Arial"/>
        </w:rPr>
        <w:t xml:space="preserve"> Faculty of Medicine:</w:t>
      </w:r>
      <w:r w:rsidR="00F0553B">
        <w:rPr>
          <w:rFonts w:cs="Arial"/>
        </w:rPr>
        <w:t xml:space="preserve"> 32 researchers</w:t>
      </w:r>
    </w:p>
    <w:p w14:paraId="4B994525" w14:textId="77777777" w:rsidR="00E00B82" w:rsidRDefault="00E00B82" w:rsidP="00E00B82">
      <w:pPr>
        <w:tabs>
          <w:tab w:val="left" w:pos="360"/>
          <w:tab w:val="left" w:pos="5670"/>
        </w:tabs>
        <w:spacing w:after="80" w:line="240" w:lineRule="atLeast"/>
        <w:ind w:right="113" w:firstLine="0"/>
        <w:rPr>
          <w:rFonts w:cs="Arial"/>
        </w:rPr>
      </w:pPr>
    </w:p>
    <w:p w14:paraId="51FE7801" w14:textId="4C3CAD08" w:rsidR="00E00B82" w:rsidRPr="000B2C10" w:rsidRDefault="000B2C10" w:rsidP="00E00B82">
      <w:pPr>
        <w:numPr>
          <w:ilvl w:val="0"/>
          <w:numId w:val="14"/>
        </w:numPr>
        <w:tabs>
          <w:tab w:val="left" w:pos="360"/>
          <w:tab w:val="left" w:pos="5670"/>
        </w:tabs>
        <w:spacing w:after="80" w:line="240" w:lineRule="atLeast"/>
        <w:ind w:right="113"/>
        <w:rPr>
          <w:rFonts w:cs="Arial"/>
        </w:rPr>
      </w:pPr>
      <w:r w:rsidRPr="00174FD9">
        <w:rPr>
          <w:rFonts w:cs="Arial"/>
          <w:b/>
        </w:rPr>
        <w:t xml:space="preserve">Unit’s </w:t>
      </w:r>
      <w:r w:rsidR="00E00B82" w:rsidRPr="00174FD9">
        <w:rPr>
          <w:rFonts w:cs="Arial"/>
          <w:b/>
        </w:rPr>
        <w:t>website</w:t>
      </w:r>
      <w:r>
        <w:rPr>
          <w:rFonts w:cs="Arial"/>
        </w:rPr>
        <w:t>:</w:t>
      </w:r>
    </w:p>
    <w:p w14:paraId="46AF93F6" w14:textId="6364CA02" w:rsidR="00121284" w:rsidRPr="00121284" w:rsidRDefault="00121284" w:rsidP="002A71EF">
      <w:pPr>
        <w:pStyle w:val="ListParagraph"/>
        <w:tabs>
          <w:tab w:val="left" w:pos="360"/>
          <w:tab w:val="left" w:pos="5670"/>
        </w:tabs>
        <w:spacing w:before="120" w:after="120" w:line="240" w:lineRule="atLeast"/>
        <w:ind w:left="360" w:right="115" w:firstLine="0"/>
        <w:contextualSpacing w:val="0"/>
        <w:rPr>
          <w:rFonts w:cs="Arial"/>
        </w:rPr>
      </w:pPr>
      <w:r>
        <w:rPr>
          <w:rFonts w:cs="Arial"/>
        </w:rPr>
        <w:t xml:space="preserve">  </w:t>
      </w:r>
      <w:r w:rsidRPr="00121284">
        <w:rPr>
          <w:rFonts w:cs="Arial"/>
        </w:rPr>
        <w:t xml:space="preserve">URL: </w:t>
      </w:r>
      <w:r>
        <w:rPr>
          <w:rFonts w:cs="Arial"/>
        </w:rPr>
        <w:t xml:space="preserve"> </w:t>
      </w:r>
      <w:r w:rsidRPr="00121284">
        <w:rPr>
          <w:rFonts w:cs="Arial"/>
        </w:rPr>
        <w:t xml:space="preserve"> </w:t>
      </w:r>
      <w:r w:rsidR="00F0553B">
        <w:rPr>
          <w:rFonts w:cs="Arial"/>
        </w:rPr>
        <w:t>www.rsbo.ca</w:t>
      </w:r>
    </w:p>
    <w:p w14:paraId="2F901CDA" w14:textId="77777777" w:rsidR="00121284" w:rsidRDefault="00121284" w:rsidP="00E00B82">
      <w:pPr>
        <w:tabs>
          <w:tab w:val="left" w:pos="360"/>
          <w:tab w:val="left" w:pos="5670"/>
        </w:tabs>
        <w:ind w:left="113" w:right="113"/>
        <w:rPr>
          <w:rFonts w:cs="Arial"/>
          <w:iCs/>
        </w:rPr>
      </w:pPr>
    </w:p>
    <w:p w14:paraId="2A4E96DB" w14:textId="09384082" w:rsidR="00E00B82" w:rsidRPr="00121284" w:rsidRDefault="00E00B82" w:rsidP="00E00B82">
      <w:pPr>
        <w:tabs>
          <w:tab w:val="left" w:pos="360"/>
          <w:tab w:val="left" w:pos="5670"/>
        </w:tabs>
        <w:ind w:left="113" w:right="113"/>
        <w:rPr>
          <w:rFonts w:cs="Arial"/>
          <w:b/>
          <w:i/>
          <w:iCs/>
        </w:rPr>
      </w:pPr>
      <w:r w:rsidRPr="00121284">
        <w:rPr>
          <w:rFonts w:cs="Arial"/>
          <w:b/>
          <w:iCs/>
        </w:rPr>
        <w:t>Note</w:t>
      </w:r>
      <w:r w:rsidR="000B2C10" w:rsidRPr="00121284">
        <w:rPr>
          <w:rFonts w:cs="Arial"/>
          <w:b/>
          <w:iCs/>
        </w:rPr>
        <w:t>:</w:t>
      </w:r>
      <w:r w:rsidR="00121284">
        <w:rPr>
          <w:rFonts w:cs="Arial"/>
          <w:b/>
          <w:iCs/>
        </w:rPr>
        <w:t xml:space="preserve"> </w:t>
      </w:r>
      <w:r w:rsidR="000B2C10" w:rsidRPr="00121284">
        <w:rPr>
          <w:rFonts w:cs="Arial"/>
          <w:b/>
          <w:i/>
          <w:iCs/>
        </w:rPr>
        <w:t xml:space="preserve"> </w:t>
      </w:r>
      <w:r w:rsidRPr="00121284">
        <w:rPr>
          <w:rFonts w:cs="Arial"/>
          <w:b/>
          <w:iCs/>
        </w:rPr>
        <w:t>The</w:t>
      </w:r>
      <w:r w:rsidRPr="00121284">
        <w:rPr>
          <w:rFonts w:cs="Arial"/>
          <w:b/>
          <w:i/>
          <w:iCs/>
        </w:rPr>
        <w:t xml:space="preserve"> </w:t>
      </w:r>
      <w:r w:rsidR="000B2C10" w:rsidRPr="00121284">
        <w:rPr>
          <w:rFonts w:cs="Arial"/>
          <w:b/>
          <w:iCs/>
        </w:rPr>
        <w:t>website</w:t>
      </w:r>
      <w:r w:rsidR="000B2C10" w:rsidRPr="00121284">
        <w:rPr>
          <w:rFonts w:cs="Arial"/>
          <w:b/>
          <w:i/>
          <w:iCs/>
        </w:rPr>
        <w:t xml:space="preserve"> </w:t>
      </w:r>
      <w:r w:rsidR="000B2C10" w:rsidRPr="00121284">
        <w:rPr>
          <w:rFonts w:cs="Arial"/>
          <w:b/>
          <w:iCs/>
        </w:rPr>
        <w:t xml:space="preserve">needs to feature the </w:t>
      </w:r>
      <w:r w:rsidRPr="00121284">
        <w:rPr>
          <w:rFonts w:cs="Arial"/>
          <w:b/>
          <w:iCs/>
        </w:rPr>
        <w:t>following:</w:t>
      </w:r>
    </w:p>
    <w:p w14:paraId="23FE16E4" w14:textId="709304F5" w:rsidR="00E00B82" w:rsidRPr="009A6C42" w:rsidRDefault="00E00B82" w:rsidP="00121284">
      <w:pPr>
        <w:pStyle w:val="NoSpacing"/>
        <w:numPr>
          <w:ilvl w:val="0"/>
          <w:numId w:val="19"/>
        </w:numPr>
        <w:spacing w:before="60" w:after="60"/>
        <w:ind w:left="1080"/>
      </w:pPr>
      <w:r w:rsidRPr="009A6C42">
        <w:t>all sources of funding support</w:t>
      </w:r>
      <w:r w:rsidR="000B2C10">
        <w:t xml:space="preserve"> (</w:t>
      </w:r>
      <w:r w:rsidR="000B2C10" w:rsidRPr="008B331A">
        <w:rPr>
          <w:u w:val="single"/>
        </w:rPr>
        <w:t>including the Faculty of Medicine</w:t>
      </w:r>
      <w:r w:rsidR="008B331A" w:rsidRPr="008B331A">
        <w:rPr>
          <w:u w:val="single"/>
        </w:rPr>
        <w:t>’s logo</w:t>
      </w:r>
      <w:r w:rsidR="000B2C10">
        <w:t>)</w:t>
      </w:r>
      <w:r w:rsidRPr="009A6C42">
        <w:t xml:space="preserve">, </w:t>
      </w:r>
    </w:p>
    <w:p w14:paraId="65C0FFAB" w14:textId="1DB35AC0" w:rsidR="00E00B82" w:rsidRPr="009A6C42" w:rsidRDefault="00E00B82" w:rsidP="00121284">
      <w:pPr>
        <w:pStyle w:val="NoSpacing"/>
        <w:numPr>
          <w:ilvl w:val="0"/>
          <w:numId w:val="19"/>
        </w:numPr>
        <w:spacing w:before="60" w:after="60"/>
        <w:ind w:left="1080"/>
      </w:pPr>
      <w:r w:rsidRPr="009A6C42">
        <w:t>the List of Members and their institutional affiliation</w:t>
      </w:r>
      <w:r w:rsidR="000B2C10">
        <w:t xml:space="preserve"> with appropriate links</w:t>
      </w:r>
      <w:r w:rsidRPr="009A6C42">
        <w:t xml:space="preserve">, </w:t>
      </w:r>
    </w:p>
    <w:p w14:paraId="381D30F7" w14:textId="7902ECEC" w:rsidR="00E00B82" w:rsidRPr="009A6C42" w:rsidRDefault="00E00B82" w:rsidP="00121284">
      <w:pPr>
        <w:pStyle w:val="NoSpacing"/>
        <w:numPr>
          <w:ilvl w:val="0"/>
          <w:numId w:val="19"/>
        </w:numPr>
        <w:spacing w:before="60" w:after="60"/>
        <w:ind w:left="1080"/>
      </w:pPr>
      <w:r w:rsidRPr="009A6C42">
        <w:lastRenderedPageBreak/>
        <w:t xml:space="preserve">the activities supported by the </w:t>
      </w:r>
      <w:r w:rsidR="008B331A">
        <w:rPr>
          <w:rFonts w:cs="Arial"/>
        </w:rPr>
        <w:t>Unit</w:t>
      </w:r>
    </w:p>
    <w:p w14:paraId="52EC5882" w14:textId="31C7740F" w:rsidR="00E00B82" w:rsidRDefault="008B331A" w:rsidP="00121284">
      <w:pPr>
        <w:pStyle w:val="NoSpacing"/>
        <w:numPr>
          <w:ilvl w:val="0"/>
          <w:numId w:val="19"/>
        </w:numPr>
        <w:spacing w:before="60" w:after="60"/>
        <w:ind w:left="1080"/>
      </w:pPr>
      <w:r w:rsidRPr="00985853">
        <w:t>all previous</w:t>
      </w:r>
      <w:r>
        <w:t xml:space="preserve"> </w:t>
      </w:r>
      <w:r w:rsidR="00E00B82" w:rsidRPr="009A6C42">
        <w:t>Annual Report</w:t>
      </w:r>
      <w:r w:rsidR="00E00B82">
        <w:t>s</w:t>
      </w:r>
      <w:r w:rsidR="00E00B82" w:rsidRPr="009A6C42">
        <w:t>.</w:t>
      </w:r>
    </w:p>
    <w:p w14:paraId="4E0F69D5" w14:textId="02816463" w:rsidR="00121284" w:rsidRDefault="008B331A" w:rsidP="00E457AF">
      <w:pPr>
        <w:numPr>
          <w:ilvl w:val="0"/>
          <w:numId w:val="14"/>
        </w:numPr>
        <w:tabs>
          <w:tab w:val="left" w:pos="360"/>
          <w:tab w:val="right" w:pos="600"/>
          <w:tab w:val="left" w:pos="5670"/>
        </w:tabs>
        <w:spacing w:before="360" w:after="80" w:line="240" w:lineRule="atLeast"/>
        <w:ind w:right="115"/>
        <w:rPr>
          <w:rFonts w:cs="Arial"/>
        </w:rPr>
      </w:pPr>
      <w:r>
        <w:rPr>
          <w:rFonts w:cs="Arial"/>
        </w:rPr>
        <w:t>S</w:t>
      </w:r>
      <w:r w:rsidR="00C44965" w:rsidRPr="009A6C42">
        <w:rPr>
          <w:rFonts w:cs="Arial"/>
        </w:rPr>
        <w:t xml:space="preserve">ummary of </w:t>
      </w:r>
      <w:r w:rsidR="008E5C15">
        <w:rPr>
          <w:rFonts w:cs="Arial"/>
        </w:rPr>
        <w:t>past year’s</w:t>
      </w:r>
      <w:r w:rsidR="00C44965" w:rsidRPr="009A6C42">
        <w:rPr>
          <w:rFonts w:cs="Arial"/>
        </w:rPr>
        <w:t xml:space="preserve"> </w:t>
      </w:r>
      <w:r w:rsidR="00C44965" w:rsidRPr="00174FD9">
        <w:rPr>
          <w:rFonts w:cs="Arial"/>
          <w:b/>
        </w:rPr>
        <w:t>goals and objectives</w:t>
      </w:r>
      <w:r>
        <w:rPr>
          <w:rFonts w:cs="Arial"/>
        </w:rPr>
        <w:t xml:space="preserve"> of the Unit. </w:t>
      </w:r>
      <w:r w:rsidR="002A71EF">
        <w:rPr>
          <w:rFonts w:cs="Arial"/>
        </w:rPr>
        <w:t>(</w:t>
      </w:r>
      <w:r w:rsidR="002A71EF" w:rsidRPr="00985853">
        <w:rPr>
          <w:rFonts w:cs="Arial"/>
          <w:b/>
        </w:rPr>
        <w:t>limit: ½ page</w:t>
      </w:r>
      <w:r w:rsidR="002A71EF" w:rsidRPr="00985853">
        <w:rPr>
          <w:rFonts w:cs="Arial"/>
        </w:rPr>
        <w:t>)</w:t>
      </w:r>
    </w:p>
    <w:p w14:paraId="208A50C2" w14:textId="77777777" w:rsidR="002A71EF" w:rsidRDefault="00121284" w:rsidP="00B40DC5">
      <w:pPr>
        <w:numPr>
          <w:ilvl w:val="2"/>
          <w:numId w:val="14"/>
        </w:numPr>
        <w:tabs>
          <w:tab w:val="left" w:pos="360"/>
          <w:tab w:val="right" w:pos="600"/>
          <w:tab w:val="left" w:pos="5670"/>
        </w:tabs>
        <w:spacing w:after="80" w:line="240" w:lineRule="atLeast"/>
        <w:ind w:left="1080" w:right="115" w:hanging="360"/>
        <w:rPr>
          <w:rFonts w:cs="Arial"/>
        </w:rPr>
      </w:pPr>
      <w:r w:rsidRPr="00985853">
        <w:rPr>
          <w:rFonts w:cs="Arial"/>
        </w:rPr>
        <w:t>U</w:t>
      </w:r>
      <w:r w:rsidR="008B331A" w:rsidRPr="00985853">
        <w:rPr>
          <w:rFonts w:cs="Arial"/>
        </w:rPr>
        <w:t>se</w:t>
      </w:r>
      <w:r w:rsidR="008B331A">
        <w:rPr>
          <w:rFonts w:cs="Arial"/>
        </w:rPr>
        <w:t xml:space="preserve"> bullet points or numbered lists and be as quantitative as possible.</w:t>
      </w:r>
      <w:r w:rsidR="00C44965" w:rsidRPr="009A6C42">
        <w:rPr>
          <w:rFonts w:cs="Arial"/>
        </w:rPr>
        <w:t xml:space="preserve"> </w:t>
      </w:r>
    </w:p>
    <w:p w14:paraId="597034C4" w14:textId="3215034F" w:rsidR="00C44965" w:rsidRDefault="008B331A" w:rsidP="00B40DC5">
      <w:pPr>
        <w:numPr>
          <w:ilvl w:val="2"/>
          <w:numId w:val="14"/>
        </w:numPr>
        <w:tabs>
          <w:tab w:val="left" w:pos="360"/>
          <w:tab w:val="right" w:pos="600"/>
          <w:tab w:val="left" w:pos="5670"/>
        </w:tabs>
        <w:spacing w:after="80" w:line="240" w:lineRule="atLeast"/>
        <w:ind w:left="1080" w:right="115" w:hanging="360"/>
        <w:rPr>
          <w:rFonts w:cs="Arial"/>
        </w:rPr>
      </w:pPr>
      <w:r>
        <w:rPr>
          <w:rFonts w:cs="Arial"/>
        </w:rPr>
        <w:t xml:space="preserve">Indicate unforeseen </w:t>
      </w:r>
      <w:r w:rsidR="00C44965" w:rsidRPr="009A6C42">
        <w:rPr>
          <w:rFonts w:cs="Arial"/>
        </w:rPr>
        <w:t>changes</w:t>
      </w:r>
      <w:r>
        <w:rPr>
          <w:rFonts w:cs="Arial"/>
        </w:rPr>
        <w:t>, opportunities or difficulties</w:t>
      </w:r>
      <w:r w:rsidR="00021DF0">
        <w:rPr>
          <w:rFonts w:cs="Arial"/>
        </w:rPr>
        <w:t>.</w:t>
      </w:r>
      <w:r w:rsidR="00DF0720">
        <w:rPr>
          <w:rFonts w:cs="Arial"/>
        </w:rPr>
        <w:t xml:space="preserve"> </w:t>
      </w:r>
    </w:p>
    <w:p w14:paraId="22DE83C0" w14:textId="78216D28" w:rsidR="00265D8D" w:rsidRPr="00861371" w:rsidRDefault="00265D8D" w:rsidP="00265D8D">
      <w:pPr>
        <w:shd w:val="clear" w:color="auto" w:fill="FFFFFF"/>
        <w:spacing w:before="375" w:after="375"/>
        <w:ind w:firstLine="0"/>
        <w:textAlignment w:val="baseline"/>
        <w:rPr>
          <w:rFonts w:eastAsia="Times New Roman" w:cstheme="minorHAnsi"/>
          <w:color w:val="000000" w:themeColor="text1"/>
          <w:lang w:val="en-CA" w:eastAsia="en-CA" w:bidi="ar-SA"/>
        </w:rPr>
      </w:pPr>
      <w:r w:rsidRPr="00861371">
        <w:rPr>
          <w:rFonts w:eastAsia="Times New Roman" w:cstheme="minorHAnsi"/>
          <w:color w:val="000000" w:themeColor="text1"/>
          <w:lang w:val="en-CA" w:eastAsia="en-CA" w:bidi="ar-SA"/>
        </w:rPr>
        <w:t xml:space="preserve">To work towards </w:t>
      </w:r>
      <w:r>
        <w:rPr>
          <w:rFonts w:eastAsia="Times New Roman" w:cstheme="minorHAnsi"/>
          <w:color w:val="000000" w:themeColor="text1"/>
          <w:lang w:val="en-CA" w:eastAsia="en-CA" w:bidi="ar-SA"/>
        </w:rPr>
        <w:t>our</w:t>
      </w:r>
      <w:r w:rsidRPr="00861371">
        <w:rPr>
          <w:rFonts w:eastAsia="Times New Roman" w:cstheme="minorHAnsi"/>
          <w:color w:val="000000" w:themeColor="text1"/>
          <w:lang w:val="en-CA" w:eastAsia="en-CA" w:bidi="ar-SA"/>
        </w:rPr>
        <w:t xml:space="preserve"> mission, the </w:t>
      </w:r>
      <w:r>
        <w:rPr>
          <w:rFonts w:eastAsia="Times New Roman" w:cstheme="minorHAnsi"/>
          <w:color w:val="000000" w:themeColor="text1"/>
          <w:lang w:val="en-CA" w:eastAsia="en-CA" w:bidi="ar-SA"/>
        </w:rPr>
        <w:t>RSBO</w:t>
      </w:r>
      <w:r w:rsidRPr="00861371">
        <w:rPr>
          <w:rFonts w:eastAsia="Times New Roman" w:cstheme="minorHAnsi"/>
          <w:color w:val="000000" w:themeColor="text1"/>
          <w:lang w:val="en-CA" w:eastAsia="en-CA" w:bidi="ar-SA"/>
        </w:rPr>
        <w:t xml:space="preserve"> focuses its efforts in these main objectives:</w:t>
      </w:r>
    </w:p>
    <w:p w14:paraId="4D712129" w14:textId="77777777" w:rsidR="00265D8D" w:rsidRPr="00861371" w:rsidRDefault="00265D8D" w:rsidP="00265D8D">
      <w:pPr>
        <w:pStyle w:val="ListParagraph"/>
        <w:numPr>
          <w:ilvl w:val="0"/>
          <w:numId w:val="41"/>
        </w:numPr>
        <w:textAlignment w:val="baseline"/>
        <w:rPr>
          <w:rFonts w:eastAsia="Times New Roman" w:cstheme="minorHAnsi"/>
          <w:color w:val="000000" w:themeColor="text1"/>
          <w:lang w:val="en-CA" w:eastAsia="en-CA" w:bidi="ar-SA"/>
        </w:rPr>
      </w:pPr>
      <w:r w:rsidRPr="00861371">
        <w:rPr>
          <w:rFonts w:eastAsia="Times New Roman" w:cstheme="minorHAnsi"/>
          <w:color w:val="000000" w:themeColor="text1"/>
          <w:u w:val="single"/>
          <w:lang w:val="en-CA" w:eastAsia="en-CA" w:bidi="ar-SA"/>
        </w:rPr>
        <w:t xml:space="preserve">Facilitate multidisciplinary research among scientists from different disciplines (basic, clinical and epidemiological): </w:t>
      </w:r>
      <w:r w:rsidRPr="00861371">
        <w:rPr>
          <w:rFonts w:eastAsia="Times New Roman" w:cstheme="minorHAnsi"/>
          <w:color w:val="000000" w:themeColor="text1"/>
          <w:lang w:val="en-CA" w:eastAsia="en-CA" w:bidi="ar-SA"/>
        </w:rPr>
        <w:t>Our major structuring project competition is designed to bring together researchers from diverse disciplines around a project related to oral and bone health. The proposal must include a team of researchers from at least two different institutions.</w:t>
      </w:r>
    </w:p>
    <w:p w14:paraId="0811F585" w14:textId="77777777" w:rsidR="00265D8D" w:rsidRPr="00861371" w:rsidRDefault="00265D8D" w:rsidP="00265D8D">
      <w:pPr>
        <w:pStyle w:val="ListParagraph"/>
        <w:ind w:left="1080" w:firstLine="0"/>
        <w:textAlignment w:val="baseline"/>
        <w:rPr>
          <w:rFonts w:eastAsia="Times New Roman" w:cstheme="minorHAnsi"/>
          <w:color w:val="000000" w:themeColor="text1"/>
          <w:lang w:val="en-CA" w:eastAsia="en-CA" w:bidi="ar-SA"/>
        </w:rPr>
      </w:pPr>
    </w:p>
    <w:p w14:paraId="340497B4" w14:textId="729AF779" w:rsidR="00265D8D" w:rsidRPr="00861371" w:rsidRDefault="00265D8D" w:rsidP="00265D8D">
      <w:pPr>
        <w:pStyle w:val="ListParagraph"/>
        <w:numPr>
          <w:ilvl w:val="0"/>
          <w:numId w:val="41"/>
        </w:numPr>
        <w:textAlignment w:val="baseline"/>
        <w:rPr>
          <w:rFonts w:eastAsia="Times New Roman" w:cstheme="minorHAnsi"/>
          <w:color w:val="000000" w:themeColor="text1"/>
          <w:lang w:val="en-CA" w:eastAsia="en-CA" w:bidi="ar-SA"/>
        </w:rPr>
      </w:pPr>
      <w:r w:rsidRPr="00861371">
        <w:rPr>
          <w:rFonts w:eastAsia="Times New Roman" w:cstheme="minorHAnsi"/>
          <w:color w:val="000000" w:themeColor="text1"/>
          <w:u w:val="single"/>
          <w:lang w:val="en-CA" w:eastAsia="en-CA" w:bidi="ar-SA"/>
        </w:rPr>
        <w:t>Support the next generation of researchers:</w:t>
      </w:r>
      <w:r w:rsidRPr="00861371">
        <w:rPr>
          <w:rFonts w:eastAsia="Times New Roman" w:cstheme="minorHAnsi"/>
          <w:color w:val="000000" w:themeColor="text1"/>
          <w:lang w:val="en-CA" w:eastAsia="en-CA" w:bidi="ar-SA"/>
        </w:rPr>
        <w:t xml:space="preserve"> We are organizing a fellowship competition every year to support grad students and postdoctoral fellows. In addition, we support trainees that wish to attend international meetings by providing travel support up to 800$ each.</w:t>
      </w:r>
      <w:r w:rsidR="00080D6C">
        <w:rPr>
          <w:rFonts w:eastAsia="Times New Roman" w:cstheme="minorHAnsi"/>
          <w:color w:val="000000" w:themeColor="text1"/>
          <w:lang w:val="en-CA" w:eastAsia="en-CA" w:bidi="ar-SA"/>
        </w:rPr>
        <w:t xml:space="preserve"> Our RSBO student group was launched in 2019 and several outreach activities were organized (workshops, seminars, Art &amp; Science project, lab visits).</w:t>
      </w:r>
    </w:p>
    <w:p w14:paraId="2F3CAA8F" w14:textId="77777777" w:rsidR="00265D8D" w:rsidRPr="00861371" w:rsidRDefault="00265D8D" w:rsidP="00265D8D">
      <w:pPr>
        <w:pStyle w:val="ListParagraph"/>
        <w:ind w:left="1080" w:firstLine="0"/>
        <w:textAlignment w:val="baseline"/>
        <w:rPr>
          <w:rFonts w:eastAsia="Times New Roman" w:cstheme="minorHAnsi"/>
          <w:color w:val="000000" w:themeColor="text1"/>
          <w:lang w:val="en-CA" w:eastAsia="en-CA" w:bidi="ar-SA"/>
        </w:rPr>
      </w:pPr>
    </w:p>
    <w:p w14:paraId="45680571" w14:textId="77777777" w:rsidR="00265D8D" w:rsidRPr="00861371" w:rsidRDefault="00265D8D" w:rsidP="00265D8D">
      <w:pPr>
        <w:pStyle w:val="ListParagraph"/>
        <w:numPr>
          <w:ilvl w:val="0"/>
          <w:numId w:val="41"/>
        </w:numPr>
        <w:textAlignment w:val="baseline"/>
        <w:rPr>
          <w:rFonts w:eastAsia="Times New Roman" w:cstheme="minorHAnsi"/>
          <w:color w:val="000000" w:themeColor="text1"/>
          <w:lang w:val="en-CA" w:eastAsia="en-CA" w:bidi="ar-SA"/>
        </w:rPr>
      </w:pPr>
      <w:r w:rsidRPr="00861371">
        <w:rPr>
          <w:rFonts w:eastAsia="Times New Roman" w:cstheme="minorHAnsi"/>
          <w:color w:val="000000" w:themeColor="text1"/>
          <w:u w:val="single"/>
          <w:lang w:val="en-CA" w:eastAsia="en-CA" w:bidi="ar-SA"/>
        </w:rPr>
        <w:t>Maintain major research infrastructure</w:t>
      </w:r>
      <w:r w:rsidRPr="00861371">
        <w:rPr>
          <w:rFonts w:eastAsia="Times New Roman" w:cstheme="minorHAnsi"/>
          <w:color w:val="000000" w:themeColor="text1"/>
          <w:lang w:val="en-CA" w:eastAsia="en-CA" w:bidi="ar-SA"/>
        </w:rPr>
        <w:t xml:space="preserve"> to facilitate the work of the Network’s members, thereby making them highly competitive when seeking research grants elsewhere. </w:t>
      </w:r>
    </w:p>
    <w:p w14:paraId="42A5A38E" w14:textId="77777777" w:rsidR="00265D8D" w:rsidRPr="00861371" w:rsidRDefault="00265D8D" w:rsidP="00265D8D">
      <w:pPr>
        <w:pStyle w:val="ListParagraph"/>
        <w:ind w:left="1080" w:firstLine="0"/>
        <w:textAlignment w:val="baseline"/>
        <w:rPr>
          <w:rFonts w:eastAsia="Times New Roman" w:cstheme="minorHAnsi"/>
          <w:color w:val="000000" w:themeColor="text1"/>
          <w:lang w:val="en-CA" w:eastAsia="en-CA" w:bidi="ar-SA"/>
        </w:rPr>
      </w:pPr>
    </w:p>
    <w:p w14:paraId="678060D1" w14:textId="7D150065" w:rsidR="00265D8D" w:rsidRPr="00861371" w:rsidRDefault="00265D8D" w:rsidP="00265D8D">
      <w:pPr>
        <w:pStyle w:val="ListParagraph"/>
        <w:numPr>
          <w:ilvl w:val="0"/>
          <w:numId w:val="41"/>
        </w:numPr>
        <w:tabs>
          <w:tab w:val="left" w:pos="360"/>
          <w:tab w:val="right" w:pos="600"/>
          <w:tab w:val="left" w:pos="5670"/>
        </w:tabs>
        <w:spacing w:after="80" w:line="240" w:lineRule="atLeast"/>
        <w:ind w:right="115"/>
        <w:textAlignment w:val="baseline"/>
        <w:rPr>
          <w:rFonts w:cstheme="minorHAnsi"/>
        </w:rPr>
      </w:pPr>
      <w:r w:rsidRPr="00861371">
        <w:rPr>
          <w:rFonts w:eastAsia="Times New Roman" w:cstheme="minorHAnsi"/>
          <w:color w:val="000000" w:themeColor="text1"/>
          <w:u w:val="single"/>
          <w:lang w:val="en-CA" w:eastAsia="en-CA" w:bidi="ar-SA"/>
        </w:rPr>
        <w:t>Encourage knowledge transfer</w:t>
      </w:r>
      <w:r w:rsidRPr="00861371">
        <w:rPr>
          <w:rFonts w:eastAsia="Times New Roman" w:cstheme="minorHAnsi"/>
          <w:color w:val="000000" w:themeColor="text1"/>
          <w:lang w:val="en-CA" w:eastAsia="en-CA" w:bidi="ar-SA"/>
        </w:rPr>
        <w:t xml:space="preserve">. We support the organization of major conferences and workshops. We also develop new initiatives such as short video productions, </w:t>
      </w:r>
      <w:r w:rsidR="00080D6C">
        <w:rPr>
          <w:rFonts w:eastAsia="Times New Roman" w:cstheme="minorHAnsi"/>
          <w:color w:val="000000" w:themeColor="text1"/>
          <w:lang w:val="en-CA" w:eastAsia="en-CA" w:bidi="ar-SA"/>
        </w:rPr>
        <w:t xml:space="preserve">video competition for trainees, </w:t>
      </w:r>
      <w:r w:rsidRPr="00861371">
        <w:rPr>
          <w:rFonts w:eastAsia="Times New Roman" w:cstheme="minorHAnsi"/>
          <w:color w:val="000000" w:themeColor="text1"/>
          <w:lang w:val="en-CA" w:eastAsia="en-CA" w:bidi="ar-SA"/>
        </w:rPr>
        <w:t xml:space="preserve">an Art &amp; Science group and a new program to alleviate Open Access fees for publications rated in the first quartile of their category. Our mission is to facilitate exchange of knowledge between scientists, but also to advertise the work of our members to the public and to bring credible information on social medias. </w:t>
      </w:r>
    </w:p>
    <w:p w14:paraId="6B2CB2C8" w14:textId="77777777" w:rsidR="00265D8D" w:rsidRDefault="00265D8D" w:rsidP="00265D8D">
      <w:pPr>
        <w:tabs>
          <w:tab w:val="left" w:pos="360"/>
          <w:tab w:val="right" w:pos="600"/>
          <w:tab w:val="left" w:pos="5670"/>
        </w:tabs>
        <w:spacing w:after="80" w:line="240" w:lineRule="atLeast"/>
        <w:ind w:right="115"/>
        <w:rPr>
          <w:rFonts w:cs="Arial"/>
        </w:rPr>
      </w:pPr>
    </w:p>
    <w:p w14:paraId="6128A125" w14:textId="77777777" w:rsidR="000E65E4" w:rsidRPr="000E65E4" w:rsidRDefault="000E65E4" w:rsidP="000E65E4">
      <w:pPr>
        <w:tabs>
          <w:tab w:val="left" w:pos="360"/>
          <w:tab w:val="right" w:pos="600"/>
          <w:tab w:val="left" w:pos="5670"/>
        </w:tabs>
        <w:spacing w:after="80" w:line="240" w:lineRule="atLeast"/>
        <w:ind w:right="113" w:firstLine="0"/>
        <w:rPr>
          <w:rFonts w:cs="Arial"/>
        </w:rPr>
      </w:pPr>
    </w:p>
    <w:p w14:paraId="2C911A36" w14:textId="697B5246" w:rsidR="002A71EF" w:rsidRDefault="002A71EF" w:rsidP="000E65E4">
      <w:pPr>
        <w:numPr>
          <w:ilvl w:val="0"/>
          <w:numId w:val="14"/>
        </w:numPr>
        <w:tabs>
          <w:tab w:val="left" w:pos="360"/>
          <w:tab w:val="right" w:pos="600"/>
          <w:tab w:val="left" w:pos="5670"/>
        </w:tabs>
        <w:spacing w:after="80" w:line="240" w:lineRule="atLeast"/>
        <w:ind w:right="113"/>
        <w:rPr>
          <w:rFonts w:cs="Arial"/>
        </w:rPr>
      </w:pPr>
      <w:r>
        <w:rPr>
          <w:rFonts w:cs="Arial"/>
          <w:b/>
        </w:rPr>
        <w:t>M</w:t>
      </w:r>
      <w:r w:rsidR="000E65E4" w:rsidRPr="00174FD9">
        <w:rPr>
          <w:rFonts w:cs="Arial"/>
          <w:b/>
        </w:rPr>
        <w:t>ajor achievements</w:t>
      </w:r>
      <w:r w:rsidR="000E65E4" w:rsidRPr="009A6C42">
        <w:rPr>
          <w:rFonts w:cs="Arial"/>
        </w:rPr>
        <w:t xml:space="preserve"> </w:t>
      </w:r>
      <w:r w:rsidR="000E65E4">
        <w:rPr>
          <w:rFonts w:cs="Arial"/>
        </w:rPr>
        <w:t>enabled by the support obtained from the Faculty</w:t>
      </w:r>
      <w:r>
        <w:rPr>
          <w:rFonts w:cs="Arial"/>
        </w:rPr>
        <w:t xml:space="preserve">. </w:t>
      </w:r>
      <w:r w:rsidR="000E65E4">
        <w:rPr>
          <w:rFonts w:cs="Arial"/>
        </w:rPr>
        <w:t xml:space="preserve"> </w:t>
      </w:r>
      <w:r w:rsidRPr="002A71EF">
        <w:rPr>
          <w:rFonts w:cs="Arial"/>
          <w:b/>
        </w:rPr>
        <w:t>(</w:t>
      </w:r>
      <w:r w:rsidR="005359FB" w:rsidRPr="002A71EF">
        <w:rPr>
          <w:rFonts w:cs="Arial"/>
          <w:b/>
        </w:rPr>
        <w:t xml:space="preserve">limit: </w:t>
      </w:r>
      <w:r w:rsidR="006F3991" w:rsidRPr="002A71EF">
        <w:rPr>
          <w:rFonts w:cs="Arial"/>
          <w:b/>
        </w:rPr>
        <w:t>1 page</w:t>
      </w:r>
      <w:r>
        <w:rPr>
          <w:rFonts w:cs="Arial"/>
          <w:b/>
        </w:rPr>
        <w:t>)</w:t>
      </w:r>
      <w:r w:rsidRPr="002A71EF">
        <w:rPr>
          <w:rFonts w:cs="Arial"/>
        </w:rPr>
        <w:t xml:space="preserve"> </w:t>
      </w:r>
    </w:p>
    <w:p w14:paraId="7E68FE96" w14:textId="0FAB27AF" w:rsidR="002A71EF" w:rsidRPr="002A71EF" w:rsidRDefault="000E65E4" w:rsidP="002A71EF">
      <w:pPr>
        <w:tabs>
          <w:tab w:val="left" w:pos="360"/>
          <w:tab w:val="right" w:pos="600"/>
          <w:tab w:val="left" w:pos="5670"/>
        </w:tabs>
        <w:spacing w:before="60" w:after="120" w:line="240" w:lineRule="atLeast"/>
        <w:ind w:left="360" w:right="115" w:firstLine="0"/>
        <w:rPr>
          <w:rFonts w:cs="Arial"/>
          <w:i/>
        </w:rPr>
      </w:pPr>
      <w:r w:rsidRPr="002A71EF">
        <w:rPr>
          <w:rFonts w:cs="Arial"/>
          <w:i/>
        </w:rPr>
        <w:t xml:space="preserve">(see </w:t>
      </w:r>
      <w:r w:rsidR="008B331A" w:rsidRPr="002A71EF">
        <w:rPr>
          <w:rFonts w:cs="Arial"/>
          <w:i/>
        </w:rPr>
        <w:t xml:space="preserve">Appendix for suggested metrics) </w:t>
      </w:r>
    </w:p>
    <w:p w14:paraId="3E8DB55B" w14:textId="35AAE8AA" w:rsidR="002A71EF" w:rsidRPr="002A71EF" w:rsidRDefault="002A71EF" w:rsidP="002A71EF">
      <w:pPr>
        <w:tabs>
          <w:tab w:val="left" w:pos="5670"/>
        </w:tabs>
        <w:spacing w:before="240" w:after="120"/>
        <w:ind w:left="547" w:right="115" w:firstLine="0"/>
        <w:rPr>
          <w:rFonts w:cs="Arial"/>
        </w:rPr>
      </w:pPr>
      <w:r w:rsidRPr="002A71EF">
        <w:rPr>
          <w:rFonts w:cs="Arial"/>
          <w:b/>
          <w:iCs/>
        </w:rPr>
        <w:t xml:space="preserve">Note: </w:t>
      </w:r>
      <w:r w:rsidRPr="002A71EF">
        <w:rPr>
          <w:rFonts w:cs="Arial"/>
          <w:b/>
          <w:i/>
          <w:iCs/>
        </w:rPr>
        <w:t xml:space="preserve"> </w:t>
      </w:r>
      <w:r w:rsidR="008B331A" w:rsidRPr="002A71EF">
        <w:rPr>
          <w:rFonts w:cs="Arial"/>
        </w:rPr>
        <w:t xml:space="preserve">We care to evaluate how the Unit is doing as a whole greater than the sum of its talents. For this reason, </w:t>
      </w:r>
      <w:r w:rsidR="008B331A" w:rsidRPr="002A71EF">
        <w:rPr>
          <w:rFonts w:cs="Arial"/>
          <w:u w:val="single"/>
        </w:rPr>
        <w:t>do not list</w:t>
      </w:r>
      <w:r w:rsidR="008B331A" w:rsidRPr="002A71EF">
        <w:rPr>
          <w:rFonts w:cs="Arial"/>
        </w:rPr>
        <w:t xml:space="preserve"> achievements </w:t>
      </w:r>
      <w:r w:rsidR="005359FB" w:rsidRPr="002A71EF">
        <w:rPr>
          <w:rFonts w:cs="Arial"/>
        </w:rPr>
        <w:t xml:space="preserve">from </w:t>
      </w:r>
      <w:r w:rsidR="008B331A" w:rsidRPr="002A71EF">
        <w:rPr>
          <w:rFonts w:cs="Arial"/>
        </w:rPr>
        <w:t xml:space="preserve">a single PI member of the Unit. Instead, </w:t>
      </w:r>
      <w:r w:rsidR="008B331A" w:rsidRPr="002A71EF">
        <w:rPr>
          <w:rFonts w:cs="Arial"/>
          <w:u w:val="single"/>
        </w:rPr>
        <w:t xml:space="preserve">please report </w:t>
      </w:r>
      <w:r w:rsidR="005359FB" w:rsidRPr="002A71EF">
        <w:rPr>
          <w:rFonts w:cs="Arial"/>
          <w:u w:val="single"/>
        </w:rPr>
        <w:t>only</w:t>
      </w:r>
      <w:r w:rsidR="005359FB" w:rsidRPr="002A71EF">
        <w:rPr>
          <w:rFonts w:cs="Arial"/>
        </w:rPr>
        <w:t xml:space="preserve"> the achievements from the coordinated efforts of at least </w:t>
      </w:r>
      <w:r w:rsidR="008B331A" w:rsidRPr="002A71EF">
        <w:rPr>
          <w:rFonts w:cs="Arial"/>
        </w:rPr>
        <w:t>two PI members of the Unit.</w:t>
      </w:r>
    </w:p>
    <w:p w14:paraId="2876999A" w14:textId="77777777" w:rsidR="002A71EF" w:rsidRDefault="002A71EF" w:rsidP="00B40DC5">
      <w:pPr>
        <w:pStyle w:val="ListParagraph"/>
        <w:numPr>
          <w:ilvl w:val="1"/>
          <w:numId w:val="14"/>
        </w:numPr>
        <w:tabs>
          <w:tab w:val="left" w:pos="360"/>
          <w:tab w:val="right" w:pos="600"/>
          <w:tab w:val="left" w:pos="5670"/>
        </w:tabs>
        <w:spacing w:after="80" w:line="240" w:lineRule="atLeast"/>
        <w:ind w:left="1080" w:right="115" w:hanging="360"/>
        <w:contextualSpacing w:val="0"/>
        <w:rPr>
          <w:rFonts w:cs="Arial"/>
        </w:rPr>
      </w:pPr>
      <w:r>
        <w:rPr>
          <w:rFonts w:cs="Arial"/>
        </w:rPr>
        <w:t>Use bullet points</w:t>
      </w:r>
    </w:p>
    <w:p w14:paraId="0D333729" w14:textId="7ED5D466" w:rsidR="00C44965" w:rsidRDefault="000E65E4" w:rsidP="00B40DC5">
      <w:pPr>
        <w:pStyle w:val="ListParagraph"/>
        <w:numPr>
          <w:ilvl w:val="1"/>
          <w:numId w:val="14"/>
        </w:numPr>
        <w:tabs>
          <w:tab w:val="left" w:pos="360"/>
          <w:tab w:val="right" w:pos="600"/>
          <w:tab w:val="left" w:pos="5670"/>
        </w:tabs>
        <w:spacing w:after="80" w:line="240" w:lineRule="atLeast"/>
        <w:ind w:left="1080" w:right="115" w:hanging="360"/>
        <w:contextualSpacing w:val="0"/>
        <w:rPr>
          <w:rFonts w:cs="Arial"/>
        </w:rPr>
      </w:pPr>
      <w:r w:rsidRPr="002A71EF">
        <w:rPr>
          <w:rFonts w:cs="Arial"/>
        </w:rPr>
        <w:t xml:space="preserve">Insert an </w:t>
      </w:r>
      <w:r w:rsidR="005359FB" w:rsidRPr="002A71EF">
        <w:rPr>
          <w:rFonts w:cs="Arial"/>
        </w:rPr>
        <w:t xml:space="preserve">appendix for </w:t>
      </w:r>
      <w:r w:rsidR="008E5C15" w:rsidRPr="002A71EF">
        <w:rPr>
          <w:rFonts w:cs="Arial"/>
        </w:rPr>
        <w:t xml:space="preserve">publications, grants, </w:t>
      </w:r>
      <w:r w:rsidR="005359FB" w:rsidRPr="002A71EF">
        <w:rPr>
          <w:rFonts w:cs="Arial"/>
        </w:rPr>
        <w:t>etc. if necessary</w:t>
      </w:r>
      <w:r w:rsidR="008E5C15" w:rsidRPr="002A71EF">
        <w:rPr>
          <w:rFonts w:cs="Arial"/>
        </w:rPr>
        <w:t>.</w:t>
      </w:r>
    </w:p>
    <w:p w14:paraId="6C4243F7" w14:textId="09563AD1" w:rsidR="00E100E2" w:rsidRDefault="00E100E2" w:rsidP="00E100E2">
      <w:pPr>
        <w:tabs>
          <w:tab w:val="left" w:pos="360"/>
          <w:tab w:val="right" w:pos="600"/>
          <w:tab w:val="left" w:pos="5670"/>
        </w:tabs>
        <w:spacing w:after="80" w:line="240" w:lineRule="atLeast"/>
        <w:ind w:right="115"/>
        <w:rPr>
          <w:rFonts w:cs="Arial"/>
        </w:rPr>
      </w:pPr>
    </w:p>
    <w:p w14:paraId="4C1B226A" w14:textId="48042914" w:rsidR="00E100E2" w:rsidRDefault="00E100E2" w:rsidP="00E100E2">
      <w:pPr>
        <w:tabs>
          <w:tab w:val="left" w:pos="360"/>
          <w:tab w:val="right" w:pos="600"/>
          <w:tab w:val="left" w:pos="5670"/>
        </w:tabs>
        <w:spacing w:after="80" w:line="240" w:lineRule="atLeast"/>
        <w:ind w:right="115"/>
        <w:rPr>
          <w:rFonts w:cs="Arial"/>
        </w:rPr>
      </w:pPr>
    </w:p>
    <w:p w14:paraId="62A8C5AC" w14:textId="7FB4366A" w:rsidR="00E100E2" w:rsidRDefault="00E100E2" w:rsidP="00E100E2">
      <w:pPr>
        <w:tabs>
          <w:tab w:val="left" w:pos="360"/>
          <w:tab w:val="right" w:pos="600"/>
          <w:tab w:val="left" w:pos="5670"/>
        </w:tabs>
        <w:spacing w:after="80" w:line="240" w:lineRule="atLeast"/>
        <w:ind w:right="115"/>
        <w:rPr>
          <w:rFonts w:cs="Arial"/>
        </w:rPr>
      </w:pPr>
    </w:p>
    <w:p w14:paraId="3F988608" w14:textId="595AAEC1" w:rsidR="00E100E2" w:rsidRDefault="00E100E2" w:rsidP="00E100E2">
      <w:pPr>
        <w:tabs>
          <w:tab w:val="left" w:pos="360"/>
          <w:tab w:val="right" w:pos="600"/>
          <w:tab w:val="left" w:pos="5670"/>
        </w:tabs>
        <w:spacing w:after="80" w:line="240" w:lineRule="atLeast"/>
        <w:ind w:right="115"/>
        <w:rPr>
          <w:rFonts w:cs="Arial"/>
        </w:rPr>
      </w:pPr>
    </w:p>
    <w:p w14:paraId="06EF17C1" w14:textId="1D6F0156" w:rsidR="00E100E2" w:rsidRDefault="00E100E2" w:rsidP="00E100E2">
      <w:pPr>
        <w:tabs>
          <w:tab w:val="left" w:pos="360"/>
          <w:tab w:val="right" w:pos="600"/>
          <w:tab w:val="left" w:pos="5670"/>
        </w:tabs>
        <w:spacing w:after="80" w:line="240" w:lineRule="atLeast"/>
        <w:ind w:right="115"/>
        <w:rPr>
          <w:rFonts w:cs="Arial"/>
        </w:rPr>
      </w:pPr>
    </w:p>
    <w:p w14:paraId="4692F8E3" w14:textId="77777777" w:rsidR="00E100E2" w:rsidRPr="00E100E2" w:rsidRDefault="00E100E2" w:rsidP="00E100E2">
      <w:pPr>
        <w:tabs>
          <w:tab w:val="left" w:pos="360"/>
          <w:tab w:val="right" w:pos="600"/>
          <w:tab w:val="left" w:pos="5670"/>
        </w:tabs>
        <w:spacing w:after="80" w:line="240" w:lineRule="atLeast"/>
        <w:ind w:right="115"/>
        <w:rPr>
          <w:rFonts w:cs="Arial"/>
        </w:rPr>
      </w:pPr>
    </w:p>
    <w:p w14:paraId="746CDF57" w14:textId="77777777" w:rsidR="00265D8D" w:rsidRDefault="00265D8D" w:rsidP="00265D8D">
      <w:pPr>
        <w:pStyle w:val="ListParagraph"/>
        <w:ind w:left="360" w:firstLine="0"/>
        <w:rPr>
          <w:rFonts w:cstheme="minorHAnsi"/>
          <w:b/>
          <w:color w:val="000000"/>
        </w:rPr>
      </w:pPr>
    </w:p>
    <w:p w14:paraId="64674ACC" w14:textId="77777777" w:rsidR="00E100E2" w:rsidRDefault="00E100E2" w:rsidP="00265D8D">
      <w:pPr>
        <w:pStyle w:val="ListParagraph"/>
        <w:ind w:left="360" w:firstLine="0"/>
        <w:rPr>
          <w:rFonts w:cstheme="minorHAnsi"/>
          <w:b/>
          <w:color w:val="000000"/>
        </w:rPr>
      </w:pPr>
    </w:p>
    <w:p w14:paraId="7CE0BB92" w14:textId="0F630298" w:rsidR="00265D8D" w:rsidRPr="00265D8D" w:rsidRDefault="00265D8D" w:rsidP="00265D8D">
      <w:pPr>
        <w:pStyle w:val="ListParagraph"/>
        <w:ind w:left="360" w:firstLine="0"/>
        <w:rPr>
          <w:rFonts w:cstheme="minorHAnsi"/>
          <w:color w:val="000000"/>
        </w:rPr>
      </w:pPr>
      <w:r w:rsidRPr="00265D8D">
        <w:rPr>
          <w:rFonts w:cstheme="minorHAnsi"/>
          <w:b/>
          <w:color w:val="000000"/>
        </w:rPr>
        <w:t>Table 1:</w:t>
      </w:r>
      <w:r w:rsidRPr="00265D8D">
        <w:rPr>
          <w:rFonts w:cstheme="minorHAnsi"/>
          <w:color w:val="000000"/>
        </w:rPr>
        <w:t xml:space="preserve"> Summary of the RSBO support programs showing the amounts received by members of McGill’s Faculty of Medicine as well as the total budget for our fiscal year 201</w:t>
      </w:r>
      <w:r>
        <w:rPr>
          <w:rFonts w:cstheme="minorHAnsi"/>
          <w:color w:val="000000"/>
        </w:rPr>
        <w:t>9</w:t>
      </w:r>
      <w:r w:rsidRPr="00265D8D">
        <w:rPr>
          <w:rFonts w:cstheme="minorHAnsi"/>
          <w:color w:val="000000"/>
        </w:rPr>
        <w:t>-20</w:t>
      </w:r>
      <w:r>
        <w:rPr>
          <w:rFonts w:cstheme="minorHAnsi"/>
          <w:color w:val="000000"/>
        </w:rPr>
        <w:t>20</w:t>
      </w:r>
    </w:p>
    <w:p w14:paraId="1F442AB0" w14:textId="77777777" w:rsidR="00265D8D" w:rsidRPr="00265D8D" w:rsidRDefault="00265D8D" w:rsidP="00265D8D">
      <w:pPr>
        <w:tabs>
          <w:tab w:val="left" w:pos="360"/>
          <w:tab w:val="right" w:pos="600"/>
          <w:tab w:val="left" w:pos="5670"/>
        </w:tabs>
        <w:spacing w:after="80" w:line="240" w:lineRule="atLeast"/>
        <w:ind w:right="115"/>
        <w:rPr>
          <w:rFonts w:cs="Arial"/>
        </w:rPr>
      </w:pPr>
    </w:p>
    <w:tbl>
      <w:tblPr>
        <w:tblStyle w:val="TableGrid"/>
        <w:tblW w:w="0" w:type="auto"/>
        <w:tblInd w:w="279" w:type="dxa"/>
        <w:tblLook w:val="04A0" w:firstRow="1" w:lastRow="0" w:firstColumn="1" w:lastColumn="0" w:noHBand="0" w:noVBand="1"/>
      </w:tblPr>
      <w:tblGrid>
        <w:gridCol w:w="2126"/>
        <w:gridCol w:w="3827"/>
        <w:gridCol w:w="1843"/>
        <w:gridCol w:w="1422"/>
      </w:tblGrid>
      <w:tr w:rsidR="00265D8D" w:rsidRPr="00861371" w14:paraId="43407AE6" w14:textId="77777777" w:rsidTr="00FB4752">
        <w:tc>
          <w:tcPr>
            <w:tcW w:w="2126" w:type="dxa"/>
            <w:vMerge w:val="restart"/>
            <w:shd w:val="clear" w:color="auto" w:fill="EEECE1" w:themeFill="background2"/>
          </w:tcPr>
          <w:p w14:paraId="70EC5357" w14:textId="77777777" w:rsidR="00265D8D" w:rsidRPr="00861371" w:rsidRDefault="00265D8D" w:rsidP="000B4871">
            <w:pPr>
              <w:rPr>
                <w:rFonts w:asciiTheme="minorHAnsi" w:hAnsiTheme="minorHAnsi" w:cstheme="minorHAnsi"/>
                <w:color w:val="000000"/>
              </w:rPr>
            </w:pPr>
          </w:p>
          <w:p w14:paraId="35461CE1" w14:textId="44210819"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RSBO programs</w:t>
            </w:r>
          </w:p>
        </w:tc>
        <w:tc>
          <w:tcPr>
            <w:tcW w:w="3827" w:type="dxa"/>
            <w:vMerge w:val="restart"/>
            <w:shd w:val="clear" w:color="auto" w:fill="EEECE1" w:themeFill="background2"/>
          </w:tcPr>
          <w:p w14:paraId="5DCEA958" w14:textId="77777777" w:rsidR="00265D8D" w:rsidRPr="00861371" w:rsidRDefault="00265D8D" w:rsidP="000B4871">
            <w:pPr>
              <w:rPr>
                <w:rFonts w:asciiTheme="minorHAnsi" w:hAnsiTheme="minorHAnsi" w:cstheme="minorHAnsi"/>
                <w:color w:val="000000"/>
              </w:rPr>
            </w:pPr>
          </w:p>
          <w:p w14:paraId="5C438B5B" w14:textId="77777777" w:rsidR="00265D8D" w:rsidRPr="00861371" w:rsidRDefault="00265D8D" w:rsidP="000B4871">
            <w:pPr>
              <w:rPr>
                <w:rFonts w:asciiTheme="minorHAnsi" w:hAnsiTheme="minorHAnsi" w:cstheme="minorHAnsi"/>
                <w:color w:val="000000"/>
              </w:rPr>
            </w:pPr>
            <w:r w:rsidRPr="00861371">
              <w:rPr>
                <w:rFonts w:asciiTheme="minorHAnsi" w:hAnsiTheme="minorHAnsi" w:cstheme="minorHAnsi"/>
                <w:color w:val="000000"/>
              </w:rPr>
              <w:t xml:space="preserve">                   Description</w:t>
            </w:r>
          </w:p>
        </w:tc>
        <w:tc>
          <w:tcPr>
            <w:tcW w:w="3265" w:type="dxa"/>
            <w:gridSpan w:val="2"/>
            <w:shd w:val="clear" w:color="auto" w:fill="EEECE1" w:themeFill="background2"/>
          </w:tcPr>
          <w:p w14:paraId="2645FB9A" w14:textId="581DE3A5" w:rsidR="00265D8D" w:rsidRPr="00861371" w:rsidRDefault="00265D8D" w:rsidP="000B4871">
            <w:pPr>
              <w:rPr>
                <w:rFonts w:asciiTheme="minorHAnsi" w:hAnsiTheme="minorHAnsi" w:cstheme="minorHAnsi"/>
                <w:color w:val="000000"/>
              </w:rPr>
            </w:pPr>
            <w:r w:rsidRPr="00861371">
              <w:rPr>
                <w:rFonts w:asciiTheme="minorHAnsi" w:hAnsiTheme="minorHAnsi" w:cstheme="minorHAnsi"/>
                <w:color w:val="000000"/>
              </w:rPr>
              <w:t xml:space="preserve">     Budget (201</w:t>
            </w:r>
            <w:r>
              <w:rPr>
                <w:rFonts w:asciiTheme="minorHAnsi" w:hAnsiTheme="minorHAnsi" w:cstheme="minorHAnsi"/>
                <w:color w:val="000000"/>
              </w:rPr>
              <w:t>9</w:t>
            </w:r>
            <w:r w:rsidRPr="00861371">
              <w:rPr>
                <w:rFonts w:asciiTheme="minorHAnsi" w:hAnsiTheme="minorHAnsi" w:cstheme="minorHAnsi"/>
                <w:color w:val="000000"/>
              </w:rPr>
              <w:t>-20</w:t>
            </w:r>
            <w:r>
              <w:rPr>
                <w:rFonts w:asciiTheme="minorHAnsi" w:hAnsiTheme="minorHAnsi" w:cstheme="minorHAnsi"/>
                <w:color w:val="000000"/>
              </w:rPr>
              <w:t>20</w:t>
            </w:r>
            <w:r w:rsidRPr="00861371">
              <w:rPr>
                <w:rFonts w:asciiTheme="minorHAnsi" w:hAnsiTheme="minorHAnsi" w:cstheme="minorHAnsi"/>
                <w:color w:val="000000"/>
              </w:rPr>
              <w:t>)</w:t>
            </w:r>
          </w:p>
          <w:p w14:paraId="65D1F8BE" w14:textId="77777777" w:rsidR="00265D8D" w:rsidRPr="00861371" w:rsidRDefault="00265D8D" w:rsidP="000B4871">
            <w:pPr>
              <w:rPr>
                <w:rFonts w:asciiTheme="minorHAnsi" w:hAnsiTheme="minorHAnsi" w:cstheme="minorHAnsi"/>
                <w:color w:val="000000"/>
              </w:rPr>
            </w:pPr>
          </w:p>
        </w:tc>
      </w:tr>
      <w:tr w:rsidR="00265D8D" w:rsidRPr="00861371" w14:paraId="74A77CCF" w14:textId="77777777" w:rsidTr="00FB4752">
        <w:tc>
          <w:tcPr>
            <w:tcW w:w="2126" w:type="dxa"/>
            <w:vMerge/>
            <w:shd w:val="clear" w:color="auto" w:fill="EEECE1" w:themeFill="background2"/>
          </w:tcPr>
          <w:p w14:paraId="1BB79649" w14:textId="77777777" w:rsidR="00265D8D" w:rsidRPr="00861371" w:rsidRDefault="00265D8D" w:rsidP="000B4871">
            <w:pPr>
              <w:rPr>
                <w:rFonts w:asciiTheme="minorHAnsi" w:hAnsiTheme="minorHAnsi" w:cstheme="minorHAnsi"/>
                <w:color w:val="000000"/>
              </w:rPr>
            </w:pPr>
          </w:p>
        </w:tc>
        <w:tc>
          <w:tcPr>
            <w:tcW w:w="3827" w:type="dxa"/>
            <w:vMerge/>
            <w:shd w:val="clear" w:color="auto" w:fill="EEECE1" w:themeFill="background2"/>
          </w:tcPr>
          <w:p w14:paraId="6D0D21FE" w14:textId="77777777" w:rsidR="00265D8D" w:rsidRPr="00861371" w:rsidRDefault="00265D8D" w:rsidP="000B4871">
            <w:pPr>
              <w:rPr>
                <w:rFonts w:asciiTheme="minorHAnsi" w:hAnsiTheme="minorHAnsi" w:cstheme="minorHAnsi"/>
                <w:color w:val="000000"/>
              </w:rPr>
            </w:pPr>
          </w:p>
        </w:tc>
        <w:tc>
          <w:tcPr>
            <w:tcW w:w="1843" w:type="dxa"/>
            <w:shd w:val="clear" w:color="auto" w:fill="EEECE1" w:themeFill="background2"/>
          </w:tcPr>
          <w:p w14:paraId="2BDE054F"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Allocated to McGill Fac MD</w:t>
            </w:r>
          </w:p>
        </w:tc>
        <w:tc>
          <w:tcPr>
            <w:tcW w:w="1422" w:type="dxa"/>
            <w:shd w:val="clear" w:color="auto" w:fill="EEECE1" w:themeFill="background2"/>
          </w:tcPr>
          <w:p w14:paraId="7F7E813C" w14:textId="77777777" w:rsidR="00265D8D" w:rsidRPr="00861371" w:rsidRDefault="00265D8D" w:rsidP="000B4871">
            <w:pPr>
              <w:rPr>
                <w:rFonts w:asciiTheme="minorHAnsi" w:hAnsiTheme="minorHAnsi" w:cstheme="minorHAnsi"/>
                <w:color w:val="000000"/>
              </w:rPr>
            </w:pPr>
            <w:r w:rsidRPr="00861371">
              <w:rPr>
                <w:rFonts w:asciiTheme="minorHAnsi" w:hAnsiTheme="minorHAnsi" w:cstheme="minorHAnsi"/>
                <w:color w:val="000000"/>
              </w:rPr>
              <w:t>Total</w:t>
            </w:r>
          </w:p>
          <w:p w14:paraId="3330DD53" w14:textId="77777777" w:rsidR="00265D8D" w:rsidRPr="00861371" w:rsidRDefault="00265D8D" w:rsidP="000B4871">
            <w:pPr>
              <w:rPr>
                <w:rFonts w:asciiTheme="minorHAnsi" w:hAnsiTheme="minorHAnsi" w:cstheme="minorHAnsi"/>
                <w:color w:val="000000"/>
              </w:rPr>
            </w:pPr>
            <w:r w:rsidRPr="00861371">
              <w:rPr>
                <w:rFonts w:asciiTheme="minorHAnsi" w:hAnsiTheme="minorHAnsi" w:cstheme="minorHAnsi"/>
                <w:color w:val="000000"/>
              </w:rPr>
              <w:t>Allocated</w:t>
            </w:r>
          </w:p>
        </w:tc>
      </w:tr>
      <w:tr w:rsidR="00265D8D" w:rsidRPr="00861371" w14:paraId="609CD7D3" w14:textId="77777777" w:rsidTr="00FB4752">
        <w:tc>
          <w:tcPr>
            <w:tcW w:w="2126" w:type="dxa"/>
          </w:tcPr>
          <w:p w14:paraId="586C1239"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Major structuring projects</w:t>
            </w:r>
          </w:p>
        </w:tc>
        <w:tc>
          <w:tcPr>
            <w:tcW w:w="3827" w:type="dxa"/>
          </w:tcPr>
          <w:p w14:paraId="45040CD1" w14:textId="0B296784"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Grant competition (</w:t>
            </w:r>
            <w:r>
              <w:rPr>
                <w:rFonts w:asciiTheme="minorHAnsi" w:hAnsiTheme="minorHAnsi" w:cstheme="minorHAnsi"/>
                <w:color w:val="000000"/>
              </w:rPr>
              <w:t xml:space="preserve">5 or </w:t>
            </w:r>
            <w:r w:rsidRPr="00861371">
              <w:rPr>
                <w:rFonts w:asciiTheme="minorHAnsi" w:hAnsiTheme="minorHAnsi" w:cstheme="minorHAnsi"/>
                <w:color w:val="000000"/>
              </w:rPr>
              <w:t xml:space="preserve">50k) for researchers to support multidisciplinary and multisectoral projects. </w:t>
            </w:r>
          </w:p>
        </w:tc>
        <w:tc>
          <w:tcPr>
            <w:tcW w:w="1843" w:type="dxa"/>
          </w:tcPr>
          <w:p w14:paraId="476C8E49" w14:textId="77777777" w:rsidR="00265D8D" w:rsidRPr="00861371" w:rsidRDefault="00265D8D" w:rsidP="000B4871">
            <w:pPr>
              <w:rPr>
                <w:rFonts w:asciiTheme="minorHAnsi" w:hAnsiTheme="minorHAnsi" w:cstheme="minorHAnsi"/>
                <w:color w:val="000000"/>
              </w:rPr>
            </w:pPr>
          </w:p>
          <w:p w14:paraId="2A9B50A0" w14:textId="3F600973" w:rsidR="00265D8D" w:rsidRPr="00861371" w:rsidRDefault="008451DD" w:rsidP="000B4871">
            <w:pPr>
              <w:ind w:firstLine="0"/>
              <w:rPr>
                <w:rFonts w:asciiTheme="minorHAnsi" w:hAnsiTheme="minorHAnsi" w:cstheme="minorHAnsi"/>
                <w:color w:val="000000"/>
              </w:rPr>
            </w:pPr>
            <w:r>
              <w:rPr>
                <w:rFonts w:asciiTheme="minorHAnsi" w:hAnsiTheme="minorHAnsi" w:cstheme="minorHAnsi"/>
                <w:color w:val="000000"/>
              </w:rPr>
              <w:t>2</w:t>
            </w:r>
            <w:r w:rsidR="00265D8D">
              <w:rPr>
                <w:rFonts w:asciiTheme="minorHAnsi" w:hAnsiTheme="minorHAnsi" w:cstheme="minorHAnsi"/>
                <w:color w:val="000000"/>
              </w:rPr>
              <w:t>00</w:t>
            </w:r>
            <w:r w:rsidR="00265D8D" w:rsidRPr="00861371">
              <w:rPr>
                <w:rFonts w:asciiTheme="minorHAnsi" w:hAnsiTheme="minorHAnsi" w:cstheme="minorHAnsi"/>
                <w:color w:val="000000"/>
              </w:rPr>
              <w:t xml:space="preserve">k </w:t>
            </w:r>
          </w:p>
          <w:p w14:paraId="2370D641" w14:textId="627666DA"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(n=</w:t>
            </w:r>
            <w:r w:rsidR="008451DD">
              <w:rPr>
                <w:rFonts w:asciiTheme="minorHAnsi" w:hAnsiTheme="minorHAnsi" w:cstheme="minorHAnsi"/>
                <w:color w:val="000000"/>
              </w:rPr>
              <w:t>4</w:t>
            </w:r>
            <w:r w:rsidRPr="00861371">
              <w:rPr>
                <w:rFonts w:asciiTheme="minorHAnsi" w:hAnsiTheme="minorHAnsi" w:cstheme="minorHAnsi"/>
                <w:color w:val="000000"/>
              </w:rPr>
              <w:t xml:space="preserve"> projects)</w:t>
            </w:r>
          </w:p>
        </w:tc>
        <w:tc>
          <w:tcPr>
            <w:tcW w:w="1422" w:type="dxa"/>
          </w:tcPr>
          <w:p w14:paraId="3AD84412" w14:textId="77777777" w:rsidR="00265D8D" w:rsidRPr="00861371" w:rsidRDefault="00265D8D" w:rsidP="000B4871">
            <w:pPr>
              <w:rPr>
                <w:rFonts w:asciiTheme="minorHAnsi" w:hAnsiTheme="minorHAnsi" w:cstheme="minorHAnsi"/>
                <w:color w:val="000000"/>
              </w:rPr>
            </w:pPr>
          </w:p>
          <w:p w14:paraId="15B832D2" w14:textId="10C1791D" w:rsidR="00265D8D" w:rsidRPr="00861371" w:rsidRDefault="008451DD" w:rsidP="000B4871">
            <w:pPr>
              <w:ind w:firstLine="0"/>
              <w:rPr>
                <w:rFonts w:asciiTheme="minorHAnsi" w:hAnsiTheme="minorHAnsi" w:cstheme="minorHAnsi"/>
                <w:color w:val="000000"/>
              </w:rPr>
            </w:pPr>
            <w:r>
              <w:rPr>
                <w:rFonts w:asciiTheme="minorHAnsi" w:hAnsiTheme="minorHAnsi" w:cstheme="minorHAnsi"/>
                <w:color w:val="000000"/>
              </w:rPr>
              <w:t>2</w:t>
            </w:r>
            <w:r w:rsidR="00265D8D">
              <w:rPr>
                <w:rFonts w:asciiTheme="minorHAnsi" w:hAnsiTheme="minorHAnsi" w:cstheme="minorHAnsi"/>
                <w:color w:val="000000"/>
              </w:rPr>
              <w:t>60</w:t>
            </w:r>
            <w:r w:rsidR="00265D8D" w:rsidRPr="00861371">
              <w:rPr>
                <w:rFonts w:asciiTheme="minorHAnsi" w:hAnsiTheme="minorHAnsi" w:cstheme="minorHAnsi"/>
                <w:color w:val="000000"/>
              </w:rPr>
              <w:t xml:space="preserve">k </w:t>
            </w:r>
          </w:p>
          <w:p w14:paraId="56825251" w14:textId="05002382"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(n=</w:t>
            </w:r>
            <w:r w:rsidR="008451DD">
              <w:rPr>
                <w:rFonts w:asciiTheme="minorHAnsi" w:hAnsiTheme="minorHAnsi" w:cstheme="minorHAnsi"/>
                <w:color w:val="000000"/>
              </w:rPr>
              <w:t>7</w:t>
            </w:r>
            <w:r w:rsidRPr="00861371">
              <w:rPr>
                <w:rFonts w:asciiTheme="minorHAnsi" w:hAnsiTheme="minorHAnsi" w:cstheme="minorHAnsi"/>
                <w:color w:val="000000"/>
              </w:rPr>
              <w:t xml:space="preserve"> teams)</w:t>
            </w:r>
          </w:p>
        </w:tc>
      </w:tr>
      <w:tr w:rsidR="00265D8D" w:rsidRPr="00861371" w14:paraId="64A14C82" w14:textId="77777777" w:rsidTr="00FB4752">
        <w:tc>
          <w:tcPr>
            <w:tcW w:w="2126" w:type="dxa"/>
          </w:tcPr>
          <w:p w14:paraId="7C1090CA"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Support for conference to trainees</w:t>
            </w:r>
          </w:p>
        </w:tc>
        <w:tc>
          <w:tcPr>
            <w:tcW w:w="3827" w:type="dxa"/>
          </w:tcPr>
          <w:p w14:paraId="228F9F1A"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Up to 800$ support to one trainee per year per lab to attend an international conference.</w:t>
            </w:r>
          </w:p>
        </w:tc>
        <w:tc>
          <w:tcPr>
            <w:tcW w:w="1843" w:type="dxa"/>
          </w:tcPr>
          <w:p w14:paraId="7AD77CE3" w14:textId="77777777" w:rsidR="00265D8D" w:rsidRPr="00861371" w:rsidRDefault="00265D8D" w:rsidP="000B4871">
            <w:pPr>
              <w:rPr>
                <w:rFonts w:asciiTheme="minorHAnsi" w:hAnsiTheme="minorHAnsi" w:cstheme="minorHAnsi"/>
                <w:color w:val="000000"/>
              </w:rPr>
            </w:pPr>
          </w:p>
          <w:p w14:paraId="37DF0581" w14:textId="7CFA008D" w:rsidR="00265D8D" w:rsidRPr="00861371" w:rsidRDefault="001F7036" w:rsidP="000B4871">
            <w:pPr>
              <w:ind w:firstLine="0"/>
              <w:rPr>
                <w:rFonts w:asciiTheme="minorHAnsi" w:hAnsiTheme="minorHAnsi" w:cstheme="minorHAnsi"/>
                <w:color w:val="000000"/>
              </w:rPr>
            </w:pPr>
            <w:r>
              <w:rPr>
                <w:rFonts w:asciiTheme="minorHAnsi" w:hAnsiTheme="minorHAnsi" w:cstheme="minorHAnsi"/>
                <w:color w:val="000000"/>
              </w:rPr>
              <w:t>6.4</w:t>
            </w:r>
            <w:r w:rsidR="00265D8D" w:rsidRPr="00861371">
              <w:rPr>
                <w:rFonts w:asciiTheme="minorHAnsi" w:hAnsiTheme="minorHAnsi" w:cstheme="minorHAnsi"/>
                <w:color w:val="000000"/>
              </w:rPr>
              <w:t xml:space="preserve">k (n= </w:t>
            </w:r>
            <w:r>
              <w:rPr>
                <w:rFonts w:asciiTheme="minorHAnsi" w:hAnsiTheme="minorHAnsi" w:cstheme="minorHAnsi"/>
                <w:color w:val="000000"/>
              </w:rPr>
              <w:t>8</w:t>
            </w:r>
            <w:r w:rsidR="00265D8D" w:rsidRPr="00861371">
              <w:rPr>
                <w:rFonts w:asciiTheme="minorHAnsi" w:hAnsiTheme="minorHAnsi" w:cstheme="minorHAnsi"/>
                <w:color w:val="000000"/>
              </w:rPr>
              <w:t>)</w:t>
            </w:r>
          </w:p>
        </w:tc>
        <w:tc>
          <w:tcPr>
            <w:tcW w:w="1422" w:type="dxa"/>
          </w:tcPr>
          <w:p w14:paraId="01E2F537" w14:textId="77777777" w:rsidR="00265D8D" w:rsidRPr="00861371" w:rsidRDefault="00265D8D" w:rsidP="000B4871">
            <w:pPr>
              <w:rPr>
                <w:rFonts w:asciiTheme="minorHAnsi" w:hAnsiTheme="minorHAnsi" w:cstheme="minorHAnsi"/>
                <w:color w:val="000000"/>
              </w:rPr>
            </w:pPr>
          </w:p>
          <w:p w14:paraId="7AE6002A" w14:textId="6F8E79BD" w:rsidR="00265D8D" w:rsidRPr="00861371" w:rsidRDefault="00B02F60" w:rsidP="000B4871">
            <w:pPr>
              <w:ind w:firstLine="0"/>
              <w:rPr>
                <w:rFonts w:asciiTheme="minorHAnsi" w:hAnsiTheme="minorHAnsi" w:cstheme="minorHAnsi"/>
                <w:color w:val="000000"/>
              </w:rPr>
            </w:pPr>
            <w:r>
              <w:rPr>
                <w:rFonts w:asciiTheme="minorHAnsi" w:hAnsiTheme="minorHAnsi" w:cstheme="minorHAnsi"/>
                <w:color w:val="000000"/>
              </w:rPr>
              <w:t>28</w:t>
            </w:r>
            <w:r w:rsidR="00265D8D" w:rsidRPr="00861371">
              <w:rPr>
                <w:rFonts w:asciiTheme="minorHAnsi" w:hAnsiTheme="minorHAnsi" w:cstheme="minorHAnsi"/>
                <w:color w:val="000000"/>
              </w:rPr>
              <w:t>k (n=</w:t>
            </w:r>
            <w:r w:rsidR="001F7036">
              <w:rPr>
                <w:rFonts w:asciiTheme="minorHAnsi" w:hAnsiTheme="minorHAnsi" w:cstheme="minorHAnsi"/>
                <w:color w:val="000000"/>
              </w:rPr>
              <w:t>35</w:t>
            </w:r>
            <w:r w:rsidR="00265D8D" w:rsidRPr="00861371">
              <w:rPr>
                <w:rFonts w:asciiTheme="minorHAnsi" w:hAnsiTheme="minorHAnsi" w:cstheme="minorHAnsi"/>
                <w:color w:val="000000"/>
              </w:rPr>
              <w:t>)</w:t>
            </w:r>
          </w:p>
        </w:tc>
      </w:tr>
      <w:tr w:rsidR="00265D8D" w:rsidRPr="00861371" w14:paraId="3732AC6E" w14:textId="77777777" w:rsidTr="00FB4752">
        <w:tc>
          <w:tcPr>
            <w:tcW w:w="2126" w:type="dxa"/>
          </w:tcPr>
          <w:p w14:paraId="1B0114BC"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Support for infrastructures</w:t>
            </w:r>
          </w:p>
        </w:tc>
        <w:tc>
          <w:tcPr>
            <w:tcW w:w="3827" w:type="dxa"/>
          </w:tcPr>
          <w:p w14:paraId="13852D4B"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Support (25k) the development or operation of common infrastructures</w:t>
            </w:r>
          </w:p>
        </w:tc>
        <w:tc>
          <w:tcPr>
            <w:tcW w:w="1843" w:type="dxa"/>
          </w:tcPr>
          <w:p w14:paraId="7727442D" w14:textId="77777777" w:rsidR="00265D8D" w:rsidRPr="00861371" w:rsidRDefault="00265D8D" w:rsidP="000B4871">
            <w:pPr>
              <w:rPr>
                <w:rFonts w:asciiTheme="minorHAnsi" w:hAnsiTheme="minorHAnsi" w:cstheme="minorHAnsi"/>
                <w:color w:val="000000"/>
              </w:rPr>
            </w:pPr>
          </w:p>
          <w:p w14:paraId="386F5973"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50k (n=2)</w:t>
            </w:r>
          </w:p>
        </w:tc>
        <w:tc>
          <w:tcPr>
            <w:tcW w:w="1422" w:type="dxa"/>
          </w:tcPr>
          <w:p w14:paraId="22C76839" w14:textId="77777777" w:rsidR="00265D8D" w:rsidRPr="00861371" w:rsidRDefault="00265D8D" w:rsidP="000B4871">
            <w:pPr>
              <w:rPr>
                <w:rFonts w:asciiTheme="minorHAnsi" w:hAnsiTheme="minorHAnsi" w:cstheme="minorHAnsi"/>
                <w:color w:val="000000"/>
              </w:rPr>
            </w:pPr>
          </w:p>
          <w:p w14:paraId="56F60535"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100k (n=4)</w:t>
            </w:r>
          </w:p>
        </w:tc>
      </w:tr>
      <w:tr w:rsidR="00265D8D" w:rsidRPr="00861371" w14:paraId="4E9BB039" w14:textId="77777777" w:rsidTr="00FB4752">
        <w:tc>
          <w:tcPr>
            <w:tcW w:w="2126" w:type="dxa"/>
          </w:tcPr>
          <w:p w14:paraId="2E0DBA33"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Fellowship competition</w:t>
            </w:r>
          </w:p>
        </w:tc>
        <w:tc>
          <w:tcPr>
            <w:tcW w:w="3827" w:type="dxa"/>
          </w:tcPr>
          <w:p w14:paraId="5FACFFE1"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Awards (5 or 10k) for best evaluated grad students and postdocs from the network</w:t>
            </w:r>
          </w:p>
        </w:tc>
        <w:tc>
          <w:tcPr>
            <w:tcW w:w="1843" w:type="dxa"/>
          </w:tcPr>
          <w:p w14:paraId="0AE15447" w14:textId="77777777" w:rsidR="00265D8D" w:rsidRPr="00861371" w:rsidRDefault="00265D8D" w:rsidP="000B4871">
            <w:pPr>
              <w:rPr>
                <w:rFonts w:asciiTheme="minorHAnsi" w:hAnsiTheme="minorHAnsi" w:cstheme="minorHAnsi"/>
                <w:color w:val="000000"/>
              </w:rPr>
            </w:pPr>
          </w:p>
          <w:p w14:paraId="016ACCBD" w14:textId="0F95A45C" w:rsidR="00265D8D" w:rsidRPr="00861371" w:rsidRDefault="007F3491" w:rsidP="000B4871">
            <w:pPr>
              <w:ind w:firstLine="0"/>
              <w:rPr>
                <w:rFonts w:asciiTheme="minorHAnsi" w:hAnsiTheme="minorHAnsi" w:cstheme="minorHAnsi"/>
                <w:color w:val="000000"/>
              </w:rPr>
            </w:pPr>
            <w:r>
              <w:rPr>
                <w:rFonts w:asciiTheme="minorHAnsi" w:hAnsiTheme="minorHAnsi" w:cstheme="minorHAnsi"/>
                <w:color w:val="000000"/>
              </w:rPr>
              <w:t>80</w:t>
            </w:r>
            <w:r w:rsidR="00265D8D" w:rsidRPr="00861371">
              <w:rPr>
                <w:rFonts w:asciiTheme="minorHAnsi" w:hAnsiTheme="minorHAnsi" w:cstheme="minorHAnsi"/>
                <w:color w:val="000000"/>
              </w:rPr>
              <w:t>k (n=</w:t>
            </w:r>
            <w:r>
              <w:rPr>
                <w:rFonts w:asciiTheme="minorHAnsi" w:hAnsiTheme="minorHAnsi" w:cstheme="minorHAnsi"/>
                <w:color w:val="000000"/>
              </w:rPr>
              <w:t>9</w:t>
            </w:r>
            <w:r w:rsidR="00265D8D" w:rsidRPr="00861371">
              <w:rPr>
                <w:rFonts w:asciiTheme="minorHAnsi" w:hAnsiTheme="minorHAnsi" w:cstheme="minorHAnsi"/>
                <w:color w:val="000000"/>
              </w:rPr>
              <w:t>)</w:t>
            </w:r>
          </w:p>
        </w:tc>
        <w:tc>
          <w:tcPr>
            <w:tcW w:w="1422" w:type="dxa"/>
          </w:tcPr>
          <w:p w14:paraId="793D10D3" w14:textId="77777777" w:rsidR="00265D8D" w:rsidRPr="00861371" w:rsidRDefault="00265D8D" w:rsidP="000B4871">
            <w:pPr>
              <w:rPr>
                <w:rFonts w:asciiTheme="minorHAnsi" w:hAnsiTheme="minorHAnsi" w:cstheme="minorHAnsi"/>
                <w:color w:val="000000"/>
              </w:rPr>
            </w:pPr>
          </w:p>
          <w:p w14:paraId="36BB6843" w14:textId="2E3C9E71"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1</w:t>
            </w:r>
            <w:r w:rsidR="00B02F60">
              <w:rPr>
                <w:rFonts w:asciiTheme="minorHAnsi" w:hAnsiTheme="minorHAnsi" w:cstheme="minorHAnsi"/>
                <w:color w:val="000000"/>
              </w:rPr>
              <w:t>16</w:t>
            </w:r>
            <w:r w:rsidRPr="00861371">
              <w:rPr>
                <w:rFonts w:asciiTheme="minorHAnsi" w:hAnsiTheme="minorHAnsi" w:cstheme="minorHAnsi"/>
                <w:color w:val="000000"/>
              </w:rPr>
              <w:t>k (n=</w:t>
            </w:r>
            <w:r w:rsidR="00D92859">
              <w:rPr>
                <w:rFonts w:asciiTheme="minorHAnsi" w:hAnsiTheme="minorHAnsi" w:cstheme="minorHAnsi"/>
                <w:color w:val="000000"/>
              </w:rPr>
              <w:t>12</w:t>
            </w:r>
            <w:r w:rsidRPr="00861371">
              <w:rPr>
                <w:rFonts w:asciiTheme="minorHAnsi" w:hAnsiTheme="minorHAnsi" w:cstheme="minorHAnsi"/>
                <w:color w:val="000000"/>
              </w:rPr>
              <w:t>)</w:t>
            </w:r>
          </w:p>
        </w:tc>
      </w:tr>
      <w:tr w:rsidR="00265D8D" w:rsidRPr="00861371" w14:paraId="2125F91B" w14:textId="77777777" w:rsidTr="00FB4752">
        <w:tc>
          <w:tcPr>
            <w:tcW w:w="2126" w:type="dxa"/>
          </w:tcPr>
          <w:p w14:paraId="45C46B66"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Support for organization of International conferences</w:t>
            </w:r>
          </w:p>
        </w:tc>
        <w:tc>
          <w:tcPr>
            <w:tcW w:w="3827" w:type="dxa"/>
          </w:tcPr>
          <w:p w14:paraId="1B590917" w14:textId="77777777"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Support (3 or 4k) researchers in the organization of international conferences in Quebec</w:t>
            </w:r>
          </w:p>
        </w:tc>
        <w:tc>
          <w:tcPr>
            <w:tcW w:w="1843" w:type="dxa"/>
          </w:tcPr>
          <w:p w14:paraId="41BE7373" w14:textId="77777777" w:rsidR="00265D8D" w:rsidRPr="00861371" w:rsidRDefault="00265D8D" w:rsidP="000B4871">
            <w:pPr>
              <w:rPr>
                <w:rFonts w:asciiTheme="minorHAnsi" w:hAnsiTheme="minorHAnsi" w:cstheme="minorHAnsi"/>
                <w:color w:val="000000"/>
              </w:rPr>
            </w:pPr>
          </w:p>
          <w:p w14:paraId="425FD02E" w14:textId="277507B5" w:rsidR="00265D8D" w:rsidRPr="00861371" w:rsidRDefault="001F7036" w:rsidP="000B4871">
            <w:pPr>
              <w:ind w:firstLine="0"/>
              <w:rPr>
                <w:rFonts w:asciiTheme="minorHAnsi" w:hAnsiTheme="minorHAnsi" w:cstheme="minorHAnsi"/>
                <w:color w:val="000000"/>
              </w:rPr>
            </w:pPr>
            <w:r>
              <w:rPr>
                <w:rFonts w:asciiTheme="minorHAnsi" w:hAnsiTheme="minorHAnsi" w:cstheme="minorHAnsi"/>
                <w:color w:val="000000"/>
              </w:rPr>
              <w:t>3</w:t>
            </w:r>
            <w:r w:rsidR="00265D8D" w:rsidRPr="00861371">
              <w:rPr>
                <w:rFonts w:asciiTheme="minorHAnsi" w:hAnsiTheme="minorHAnsi" w:cstheme="minorHAnsi"/>
                <w:color w:val="000000"/>
              </w:rPr>
              <w:t>k (n=</w:t>
            </w:r>
            <w:r>
              <w:rPr>
                <w:rFonts w:asciiTheme="minorHAnsi" w:hAnsiTheme="minorHAnsi" w:cstheme="minorHAnsi"/>
                <w:color w:val="000000"/>
              </w:rPr>
              <w:t>1</w:t>
            </w:r>
            <w:r w:rsidR="00265D8D" w:rsidRPr="00861371">
              <w:rPr>
                <w:rFonts w:asciiTheme="minorHAnsi" w:hAnsiTheme="minorHAnsi" w:cstheme="minorHAnsi"/>
                <w:color w:val="000000"/>
              </w:rPr>
              <w:t>)</w:t>
            </w:r>
          </w:p>
        </w:tc>
        <w:tc>
          <w:tcPr>
            <w:tcW w:w="1422" w:type="dxa"/>
          </w:tcPr>
          <w:p w14:paraId="70C24089" w14:textId="77777777" w:rsidR="00265D8D" w:rsidRPr="00861371" w:rsidRDefault="00265D8D" w:rsidP="000B4871">
            <w:pPr>
              <w:rPr>
                <w:rFonts w:asciiTheme="minorHAnsi" w:hAnsiTheme="minorHAnsi" w:cstheme="minorHAnsi"/>
                <w:color w:val="000000"/>
              </w:rPr>
            </w:pPr>
          </w:p>
          <w:p w14:paraId="6732C114" w14:textId="0E0D5FCC" w:rsidR="00265D8D" w:rsidRPr="00861371" w:rsidRDefault="00265D8D" w:rsidP="000B4871">
            <w:pPr>
              <w:ind w:firstLine="0"/>
              <w:rPr>
                <w:rFonts w:asciiTheme="minorHAnsi" w:hAnsiTheme="minorHAnsi" w:cstheme="minorHAnsi"/>
                <w:color w:val="000000"/>
              </w:rPr>
            </w:pPr>
            <w:r w:rsidRPr="00861371">
              <w:rPr>
                <w:rFonts w:asciiTheme="minorHAnsi" w:hAnsiTheme="minorHAnsi" w:cstheme="minorHAnsi"/>
                <w:color w:val="000000"/>
              </w:rPr>
              <w:t>1</w:t>
            </w:r>
            <w:r w:rsidR="00E330A8">
              <w:rPr>
                <w:rFonts w:asciiTheme="minorHAnsi" w:hAnsiTheme="minorHAnsi" w:cstheme="minorHAnsi"/>
                <w:color w:val="000000"/>
              </w:rPr>
              <w:t>2</w:t>
            </w:r>
            <w:r w:rsidRPr="00861371">
              <w:rPr>
                <w:rFonts w:asciiTheme="minorHAnsi" w:hAnsiTheme="minorHAnsi" w:cstheme="minorHAnsi"/>
                <w:color w:val="000000"/>
              </w:rPr>
              <w:t>k (n=4)</w:t>
            </w:r>
          </w:p>
        </w:tc>
      </w:tr>
      <w:tr w:rsidR="000E3BF8" w:rsidRPr="00861371" w14:paraId="2981141A" w14:textId="77777777" w:rsidTr="00FB4752">
        <w:tc>
          <w:tcPr>
            <w:tcW w:w="2126" w:type="dxa"/>
          </w:tcPr>
          <w:p w14:paraId="430A6F43" w14:textId="15F6E3F1" w:rsidR="000E3BF8" w:rsidRPr="00B02F60" w:rsidRDefault="000E3BF8" w:rsidP="000E3BF8">
            <w:pPr>
              <w:ind w:firstLine="0"/>
              <w:rPr>
                <w:rFonts w:cstheme="minorHAnsi"/>
                <w:color w:val="000000"/>
              </w:rPr>
            </w:pPr>
            <w:r w:rsidRPr="00B02F60">
              <w:rPr>
                <w:rFonts w:asciiTheme="minorHAnsi" w:hAnsiTheme="minorHAnsi" w:cstheme="minorHAnsi"/>
                <w:color w:val="000000"/>
              </w:rPr>
              <w:t>Support for publication</w:t>
            </w:r>
          </w:p>
        </w:tc>
        <w:tc>
          <w:tcPr>
            <w:tcW w:w="3827" w:type="dxa"/>
          </w:tcPr>
          <w:p w14:paraId="025B421F" w14:textId="3B935DD5" w:rsidR="000E3BF8" w:rsidRPr="00B02F60" w:rsidRDefault="000E3BF8" w:rsidP="000E3BF8">
            <w:pPr>
              <w:ind w:firstLine="0"/>
              <w:rPr>
                <w:rFonts w:cstheme="minorHAnsi"/>
                <w:color w:val="000000"/>
              </w:rPr>
            </w:pPr>
            <w:r w:rsidRPr="00B02F60">
              <w:rPr>
                <w:rFonts w:asciiTheme="minorHAnsi" w:hAnsiTheme="minorHAnsi" w:cstheme="minorHAnsi"/>
                <w:color w:val="000000"/>
              </w:rPr>
              <w:t>Support open access fees for publications in the first quartile of their category</w:t>
            </w:r>
          </w:p>
        </w:tc>
        <w:tc>
          <w:tcPr>
            <w:tcW w:w="1843" w:type="dxa"/>
          </w:tcPr>
          <w:p w14:paraId="02045E81" w14:textId="1F838095" w:rsidR="000E3BF8" w:rsidRDefault="000E3BF8" w:rsidP="000E3BF8">
            <w:pPr>
              <w:rPr>
                <w:rFonts w:cstheme="minorHAnsi"/>
                <w:color w:val="000000"/>
              </w:rPr>
            </w:pPr>
            <w:r>
              <w:rPr>
                <w:rFonts w:asciiTheme="minorHAnsi" w:hAnsiTheme="minorHAnsi" w:cstheme="minorHAnsi"/>
                <w:color w:val="000000"/>
              </w:rPr>
              <w:t>2k (n=1)</w:t>
            </w:r>
          </w:p>
        </w:tc>
        <w:tc>
          <w:tcPr>
            <w:tcW w:w="1422" w:type="dxa"/>
          </w:tcPr>
          <w:p w14:paraId="7CAA3A07" w14:textId="12E8A38E" w:rsidR="000E3BF8" w:rsidRDefault="000E3BF8" w:rsidP="000E3BF8">
            <w:pPr>
              <w:ind w:firstLine="0"/>
              <w:rPr>
                <w:rFonts w:cstheme="minorHAnsi"/>
                <w:color w:val="000000"/>
              </w:rPr>
            </w:pPr>
            <w:r>
              <w:rPr>
                <w:rFonts w:asciiTheme="minorHAnsi" w:hAnsiTheme="minorHAnsi" w:cstheme="minorHAnsi"/>
                <w:color w:val="000000"/>
              </w:rPr>
              <w:t>6</w:t>
            </w:r>
            <w:r w:rsidRPr="00B02F60">
              <w:rPr>
                <w:rFonts w:asciiTheme="minorHAnsi" w:hAnsiTheme="minorHAnsi" w:cstheme="minorHAnsi"/>
                <w:color w:val="000000"/>
              </w:rPr>
              <w:t>k (n=</w:t>
            </w:r>
            <w:r>
              <w:rPr>
                <w:rFonts w:asciiTheme="minorHAnsi" w:hAnsiTheme="minorHAnsi" w:cstheme="minorHAnsi"/>
                <w:color w:val="000000"/>
              </w:rPr>
              <w:t>3</w:t>
            </w:r>
            <w:r w:rsidRPr="00B02F60">
              <w:rPr>
                <w:rFonts w:asciiTheme="minorHAnsi" w:hAnsiTheme="minorHAnsi" w:cstheme="minorHAnsi"/>
                <w:color w:val="000000"/>
              </w:rPr>
              <w:t>)</w:t>
            </w:r>
          </w:p>
        </w:tc>
      </w:tr>
      <w:tr w:rsidR="00B02F60" w:rsidRPr="00861371" w14:paraId="03E80B5E" w14:textId="77777777" w:rsidTr="00FB4752">
        <w:tc>
          <w:tcPr>
            <w:tcW w:w="2126" w:type="dxa"/>
          </w:tcPr>
          <w:p w14:paraId="6FB9B694" w14:textId="7DEA2C6D" w:rsidR="000E3BF8" w:rsidRPr="00B02F60" w:rsidRDefault="000E3BF8" w:rsidP="000B4871">
            <w:pPr>
              <w:ind w:firstLine="0"/>
              <w:rPr>
                <w:rFonts w:asciiTheme="minorHAnsi" w:hAnsiTheme="minorHAnsi" w:cstheme="minorHAnsi"/>
                <w:color w:val="000000"/>
              </w:rPr>
            </w:pPr>
            <w:r>
              <w:rPr>
                <w:rFonts w:asciiTheme="minorHAnsi" w:hAnsiTheme="minorHAnsi" w:cstheme="minorHAnsi"/>
                <w:color w:val="000000"/>
              </w:rPr>
              <w:t>Total</w:t>
            </w:r>
          </w:p>
        </w:tc>
        <w:tc>
          <w:tcPr>
            <w:tcW w:w="3827" w:type="dxa"/>
          </w:tcPr>
          <w:p w14:paraId="429E2C33" w14:textId="1BB744B1" w:rsidR="00B02F60" w:rsidRPr="00B02F60" w:rsidRDefault="00B02F60" w:rsidP="000B4871">
            <w:pPr>
              <w:ind w:firstLine="0"/>
              <w:rPr>
                <w:rFonts w:asciiTheme="minorHAnsi" w:hAnsiTheme="minorHAnsi" w:cstheme="minorHAnsi"/>
                <w:color w:val="000000"/>
              </w:rPr>
            </w:pPr>
          </w:p>
        </w:tc>
        <w:tc>
          <w:tcPr>
            <w:tcW w:w="1843" w:type="dxa"/>
          </w:tcPr>
          <w:p w14:paraId="491271AD" w14:textId="49D32D32" w:rsidR="00B02F60" w:rsidRPr="00B02F60" w:rsidRDefault="008451DD" w:rsidP="000B4871">
            <w:pPr>
              <w:rPr>
                <w:rFonts w:asciiTheme="minorHAnsi" w:hAnsiTheme="minorHAnsi" w:cstheme="minorHAnsi"/>
                <w:color w:val="000000"/>
              </w:rPr>
            </w:pPr>
            <w:r>
              <w:rPr>
                <w:rFonts w:asciiTheme="minorHAnsi" w:hAnsiTheme="minorHAnsi" w:cstheme="minorHAnsi"/>
                <w:color w:val="000000"/>
              </w:rPr>
              <w:t>3</w:t>
            </w:r>
            <w:r w:rsidR="000E3BF8">
              <w:rPr>
                <w:rFonts w:asciiTheme="minorHAnsi" w:hAnsiTheme="minorHAnsi" w:cstheme="minorHAnsi"/>
                <w:color w:val="000000"/>
              </w:rPr>
              <w:t>41.4k (n=2</w:t>
            </w:r>
            <w:r>
              <w:rPr>
                <w:rFonts w:asciiTheme="minorHAnsi" w:hAnsiTheme="minorHAnsi" w:cstheme="minorHAnsi"/>
                <w:color w:val="000000"/>
              </w:rPr>
              <w:t>5</w:t>
            </w:r>
            <w:r w:rsidR="000E3BF8">
              <w:rPr>
                <w:rFonts w:asciiTheme="minorHAnsi" w:hAnsiTheme="minorHAnsi" w:cstheme="minorHAnsi"/>
                <w:color w:val="000000"/>
              </w:rPr>
              <w:t>)</w:t>
            </w:r>
          </w:p>
        </w:tc>
        <w:tc>
          <w:tcPr>
            <w:tcW w:w="1422" w:type="dxa"/>
          </w:tcPr>
          <w:p w14:paraId="639FC8D2" w14:textId="3B4E3B32" w:rsidR="00B02F60" w:rsidRPr="00B02F60" w:rsidRDefault="008451DD" w:rsidP="00B02F60">
            <w:pPr>
              <w:ind w:firstLine="0"/>
              <w:rPr>
                <w:rFonts w:asciiTheme="minorHAnsi" w:hAnsiTheme="minorHAnsi" w:cstheme="minorHAnsi"/>
                <w:color w:val="000000"/>
              </w:rPr>
            </w:pPr>
            <w:r>
              <w:rPr>
                <w:rFonts w:asciiTheme="minorHAnsi" w:hAnsiTheme="minorHAnsi" w:cstheme="minorHAnsi"/>
                <w:color w:val="000000"/>
              </w:rPr>
              <w:t>5</w:t>
            </w:r>
            <w:r w:rsidR="000E3BF8">
              <w:rPr>
                <w:rFonts w:asciiTheme="minorHAnsi" w:hAnsiTheme="minorHAnsi" w:cstheme="minorHAnsi"/>
                <w:color w:val="000000"/>
              </w:rPr>
              <w:t>22k</w:t>
            </w:r>
            <w:r w:rsidR="00B02F60" w:rsidRPr="00B02F60">
              <w:rPr>
                <w:rFonts w:asciiTheme="minorHAnsi" w:hAnsiTheme="minorHAnsi" w:cstheme="minorHAnsi"/>
                <w:color w:val="000000"/>
              </w:rPr>
              <w:t xml:space="preserve"> (n=</w:t>
            </w:r>
            <w:r w:rsidR="000E3BF8">
              <w:rPr>
                <w:rFonts w:asciiTheme="minorHAnsi" w:hAnsiTheme="minorHAnsi" w:cstheme="minorHAnsi"/>
                <w:color w:val="000000"/>
              </w:rPr>
              <w:t>6</w:t>
            </w:r>
            <w:r w:rsidR="001F7036">
              <w:rPr>
                <w:rFonts w:asciiTheme="minorHAnsi" w:hAnsiTheme="minorHAnsi" w:cstheme="minorHAnsi"/>
                <w:color w:val="000000"/>
              </w:rPr>
              <w:t>3</w:t>
            </w:r>
            <w:r w:rsidR="00B02F60" w:rsidRPr="00B02F60">
              <w:rPr>
                <w:rFonts w:asciiTheme="minorHAnsi" w:hAnsiTheme="minorHAnsi" w:cstheme="minorHAnsi"/>
                <w:color w:val="000000"/>
              </w:rPr>
              <w:t>)</w:t>
            </w:r>
          </w:p>
        </w:tc>
      </w:tr>
    </w:tbl>
    <w:p w14:paraId="276BE2E6" w14:textId="6FBB47BC" w:rsidR="00265D8D" w:rsidRDefault="00265D8D" w:rsidP="00265D8D">
      <w:pPr>
        <w:pStyle w:val="ListParagraph"/>
        <w:tabs>
          <w:tab w:val="left" w:pos="360"/>
          <w:tab w:val="right" w:pos="600"/>
          <w:tab w:val="left" w:pos="5670"/>
        </w:tabs>
        <w:spacing w:after="80" w:line="240" w:lineRule="atLeast"/>
        <w:ind w:left="360" w:right="115" w:firstLine="0"/>
        <w:contextualSpacing w:val="0"/>
        <w:rPr>
          <w:rFonts w:cs="Arial"/>
        </w:rPr>
      </w:pPr>
    </w:p>
    <w:p w14:paraId="573517F7" w14:textId="7B3F042C" w:rsidR="000E3BF8" w:rsidRDefault="000E3BF8" w:rsidP="000E3BF8">
      <w:pPr>
        <w:pStyle w:val="ListParagraph"/>
        <w:ind w:firstLine="0"/>
        <w:textAlignment w:val="baseline"/>
        <w:rPr>
          <w:rFonts w:eastAsia="Times New Roman" w:cstheme="minorHAnsi"/>
          <w:color w:val="000000" w:themeColor="text1"/>
          <w:lang w:val="en-CA" w:eastAsia="en-CA" w:bidi="ar-SA"/>
        </w:rPr>
      </w:pPr>
      <w:r>
        <w:rPr>
          <w:rFonts w:eastAsia="Times New Roman" w:cstheme="minorHAnsi"/>
          <w:color w:val="000000" w:themeColor="text1"/>
          <w:lang w:val="en-CA" w:eastAsia="en-CA" w:bidi="ar-SA"/>
        </w:rPr>
        <w:t xml:space="preserve">Overall, </w:t>
      </w:r>
      <w:r w:rsidR="008451DD">
        <w:rPr>
          <w:rFonts w:eastAsia="Times New Roman" w:cstheme="minorHAnsi"/>
          <w:color w:val="000000" w:themeColor="text1"/>
          <w:lang w:val="en-CA" w:eastAsia="en-CA" w:bidi="ar-SA"/>
        </w:rPr>
        <w:t>more that a third</w:t>
      </w:r>
      <w:r>
        <w:rPr>
          <w:rFonts w:eastAsia="Times New Roman" w:cstheme="minorHAnsi"/>
          <w:color w:val="000000" w:themeColor="text1"/>
          <w:lang w:val="en-CA" w:eastAsia="en-CA" w:bidi="ar-SA"/>
        </w:rPr>
        <w:t xml:space="preserve"> of all our awardees are from McGill’s Faculty of Medicine, and they received more than half of the financial support provided by our programs.</w:t>
      </w:r>
    </w:p>
    <w:p w14:paraId="36399067" w14:textId="77777777" w:rsidR="000E3BF8" w:rsidRDefault="000E3BF8" w:rsidP="000E3BF8">
      <w:pPr>
        <w:pStyle w:val="ListParagraph"/>
        <w:ind w:firstLine="0"/>
        <w:textAlignment w:val="baseline"/>
        <w:rPr>
          <w:rFonts w:eastAsia="Times New Roman" w:cstheme="minorHAnsi"/>
          <w:color w:val="000000" w:themeColor="text1"/>
          <w:lang w:val="en-CA" w:eastAsia="en-CA" w:bidi="ar-SA"/>
        </w:rPr>
      </w:pPr>
    </w:p>
    <w:p w14:paraId="6EBB30F2" w14:textId="1E13F780" w:rsidR="000E3BF8" w:rsidRPr="00861371" w:rsidRDefault="000E3BF8" w:rsidP="000E3BF8">
      <w:pPr>
        <w:pStyle w:val="ListParagraph"/>
        <w:ind w:firstLine="0"/>
        <w:textAlignment w:val="baseline"/>
        <w:rPr>
          <w:rFonts w:eastAsia="Times New Roman" w:cstheme="minorHAnsi"/>
          <w:color w:val="000000" w:themeColor="text1"/>
          <w:lang w:val="en-CA" w:eastAsia="en-CA" w:bidi="ar-SA"/>
        </w:rPr>
      </w:pPr>
      <w:r w:rsidRPr="00861371">
        <w:rPr>
          <w:rFonts w:eastAsia="Times New Roman" w:cstheme="minorHAnsi"/>
          <w:color w:val="000000" w:themeColor="text1"/>
          <w:lang w:val="en-CA" w:eastAsia="en-CA" w:bidi="ar-SA"/>
        </w:rPr>
        <w:t xml:space="preserve">Therefore, for its 10 000$ contribution, the Faculty of Medicine has obtained more than </w:t>
      </w:r>
      <w:r w:rsidR="008451DD">
        <w:rPr>
          <w:rFonts w:eastAsia="Times New Roman" w:cstheme="minorHAnsi"/>
          <w:color w:val="000000" w:themeColor="text1"/>
          <w:lang w:val="en-CA" w:eastAsia="en-CA" w:bidi="ar-SA"/>
        </w:rPr>
        <w:t>3</w:t>
      </w:r>
      <w:r w:rsidRPr="00861371">
        <w:rPr>
          <w:rFonts w:eastAsia="Times New Roman" w:cstheme="minorHAnsi"/>
          <w:color w:val="000000" w:themeColor="text1"/>
          <w:lang w:val="en-CA" w:eastAsia="en-CA" w:bidi="ar-SA"/>
        </w:rPr>
        <w:t>0 times return of its investment.</w:t>
      </w:r>
    </w:p>
    <w:p w14:paraId="7EBBDBEC" w14:textId="07F0EAD8" w:rsidR="00EA3207" w:rsidRPr="000E3BF8" w:rsidRDefault="00EA3207" w:rsidP="000E3BF8">
      <w:pPr>
        <w:tabs>
          <w:tab w:val="left" w:pos="360"/>
          <w:tab w:val="right" w:pos="600"/>
          <w:tab w:val="left" w:pos="5670"/>
        </w:tabs>
        <w:spacing w:after="80" w:line="240" w:lineRule="atLeast"/>
        <w:ind w:right="115" w:firstLine="0"/>
        <w:rPr>
          <w:rFonts w:cs="Arial"/>
          <w:lang w:val="en-CA"/>
        </w:rPr>
      </w:pPr>
    </w:p>
    <w:p w14:paraId="406E088E" w14:textId="77777777" w:rsidR="00EA3207" w:rsidRDefault="00EA3207" w:rsidP="00265D8D">
      <w:pPr>
        <w:pStyle w:val="ListParagraph"/>
        <w:tabs>
          <w:tab w:val="left" w:pos="360"/>
          <w:tab w:val="right" w:pos="600"/>
          <w:tab w:val="left" w:pos="5670"/>
        </w:tabs>
        <w:spacing w:after="80" w:line="240" w:lineRule="atLeast"/>
        <w:ind w:left="360" w:right="115" w:firstLine="0"/>
        <w:contextualSpacing w:val="0"/>
        <w:rPr>
          <w:rFonts w:cs="Arial"/>
        </w:rPr>
      </w:pPr>
    </w:p>
    <w:p w14:paraId="59DCBC6B" w14:textId="05CE08CE" w:rsidR="00BB2F4A" w:rsidRDefault="00E00B82" w:rsidP="003A3F9B">
      <w:pPr>
        <w:numPr>
          <w:ilvl w:val="0"/>
          <w:numId w:val="14"/>
        </w:numPr>
        <w:tabs>
          <w:tab w:val="left" w:pos="360"/>
          <w:tab w:val="right" w:pos="600"/>
          <w:tab w:val="left" w:pos="5670"/>
        </w:tabs>
        <w:spacing w:after="120"/>
        <w:ind w:right="115"/>
        <w:rPr>
          <w:rFonts w:cs="Arial"/>
        </w:rPr>
      </w:pPr>
      <w:r w:rsidRPr="000C5D63">
        <w:rPr>
          <w:rFonts w:cs="Arial"/>
          <w:b/>
        </w:rPr>
        <w:t xml:space="preserve">New </w:t>
      </w:r>
      <w:r w:rsidR="00630173" w:rsidRPr="000C5D63">
        <w:rPr>
          <w:rFonts w:cs="Arial"/>
          <w:b/>
        </w:rPr>
        <w:t>Members</w:t>
      </w:r>
      <w:r w:rsidR="00630173" w:rsidRPr="000C5D63">
        <w:rPr>
          <w:rFonts w:cs="Arial"/>
        </w:rPr>
        <w:t xml:space="preserve"> </w:t>
      </w:r>
      <w:r w:rsidRPr="000C5D63">
        <w:rPr>
          <w:rFonts w:cs="Arial"/>
        </w:rPr>
        <w:t xml:space="preserve">who joined </w:t>
      </w:r>
      <w:r w:rsidR="00174FD9" w:rsidRPr="000C5D63">
        <w:rPr>
          <w:rFonts w:cs="Arial"/>
        </w:rPr>
        <w:t xml:space="preserve">the Unit </w:t>
      </w:r>
      <w:r w:rsidRPr="000C5D63">
        <w:rPr>
          <w:rFonts w:cs="Arial"/>
        </w:rPr>
        <w:t>in the past year</w:t>
      </w:r>
      <w:r w:rsidR="00C44965" w:rsidRPr="000C5D63">
        <w:rPr>
          <w:rFonts w:cs="Arial"/>
        </w:rPr>
        <w:t xml:space="preserve"> </w:t>
      </w:r>
      <w:r w:rsidR="006F3991" w:rsidRPr="000C5D63">
        <w:rPr>
          <w:rFonts w:cs="Arial"/>
        </w:rPr>
        <w:t xml:space="preserve">and </w:t>
      </w:r>
      <w:r w:rsidR="00174FD9" w:rsidRPr="000C5D63">
        <w:rPr>
          <w:rFonts w:cs="Arial"/>
        </w:rPr>
        <w:t xml:space="preserve">their </w:t>
      </w:r>
      <w:r w:rsidR="002D51BB" w:rsidRPr="000C5D63">
        <w:rPr>
          <w:rFonts w:cs="Arial"/>
          <w:b/>
        </w:rPr>
        <w:t>institutional affiliation</w:t>
      </w:r>
      <w:r w:rsidR="000E65E4" w:rsidRPr="000C5D63">
        <w:rPr>
          <w:rFonts w:cs="Arial"/>
          <w:b/>
        </w:rPr>
        <w:t>(</w:t>
      </w:r>
      <w:r w:rsidR="002D51BB" w:rsidRPr="000C5D63">
        <w:rPr>
          <w:rFonts w:cs="Arial"/>
          <w:b/>
        </w:rPr>
        <w:t>s</w:t>
      </w:r>
      <w:r w:rsidR="000E65E4" w:rsidRPr="000C5D63">
        <w:rPr>
          <w:rFonts w:cs="Arial"/>
          <w:b/>
        </w:rPr>
        <w:t>)</w:t>
      </w:r>
      <w:r w:rsidRPr="000C5D63">
        <w:rPr>
          <w:rFonts w:cs="Arial"/>
        </w:rPr>
        <w:t xml:space="preserve">.  </w:t>
      </w:r>
    </w:p>
    <w:tbl>
      <w:tblPr>
        <w:tblStyle w:val="TableGrid"/>
        <w:tblW w:w="0" w:type="auto"/>
        <w:tblInd w:w="360" w:type="dxa"/>
        <w:tblLook w:val="04A0" w:firstRow="1" w:lastRow="0" w:firstColumn="1" w:lastColumn="0" w:noHBand="0" w:noVBand="1"/>
      </w:tblPr>
      <w:tblGrid>
        <w:gridCol w:w="2612"/>
        <w:gridCol w:w="1613"/>
        <w:gridCol w:w="1647"/>
        <w:gridCol w:w="3261"/>
      </w:tblGrid>
      <w:tr w:rsidR="000E65E4" w:rsidRPr="000C5D63" w14:paraId="04B9146C" w14:textId="77777777" w:rsidTr="00FB4752">
        <w:trPr>
          <w:trHeight w:val="1097"/>
        </w:trPr>
        <w:tc>
          <w:tcPr>
            <w:tcW w:w="2612" w:type="dxa"/>
            <w:vAlign w:val="center"/>
          </w:tcPr>
          <w:p w14:paraId="4C3476B7" w14:textId="13BB26F2" w:rsidR="00D759A0" w:rsidRDefault="00D759A0" w:rsidP="000E65E4">
            <w:pPr>
              <w:tabs>
                <w:tab w:val="left" w:pos="360"/>
                <w:tab w:val="right" w:pos="600"/>
                <w:tab w:val="left" w:pos="5670"/>
              </w:tabs>
              <w:spacing w:after="80" w:line="240" w:lineRule="atLeast"/>
              <w:ind w:right="113" w:firstLine="0"/>
              <w:jc w:val="center"/>
              <w:rPr>
                <w:rFonts w:asciiTheme="minorHAnsi" w:hAnsiTheme="minorHAnsi" w:cstheme="minorHAnsi"/>
                <w:b/>
              </w:rPr>
            </w:pPr>
            <w:r>
              <w:rPr>
                <w:rFonts w:asciiTheme="minorHAnsi" w:hAnsiTheme="minorHAnsi" w:cstheme="minorHAnsi"/>
                <w:b/>
              </w:rPr>
              <w:t>Name</w:t>
            </w:r>
          </w:p>
          <w:p w14:paraId="04354617" w14:textId="209736EC" w:rsidR="000E65E4" w:rsidRPr="000C5D63" w:rsidRDefault="000E65E4" w:rsidP="00D759A0">
            <w:pPr>
              <w:tabs>
                <w:tab w:val="left" w:pos="360"/>
                <w:tab w:val="right" w:pos="600"/>
                <w:tab w:val="left" w:pos="5670"/>
              </w:tabs>
              <w:spacing w:after="80" w:line="240" w:lineRule="atLeast"/>
              <w:ind w:right="113" w:firstLine="0"/>
              <w:jc w:val="center"/>
              <w:rPr>
                <w:rFonts w:asciiTheme="minorHAnsi" w:hAnsiTheme="minorHAnsi" w:cstheme="minorHAnsi"/>
                <w:b/>
              </w:rPr>
            </w:pPr>
            <w:r w:rsidRPr="000C5D63">
              <w:rPr>
                <w:rFonts w:asciiTheme="minorHAnsi" w:hAnsiTheme="minorHAnsi" w:cstheme="minorHAnsi"/>
                <w:b/>
              </w:rPr>
              <w:t xml:space="preserve">Last, First </w:t>
            </w:r>
          </w:p>
        </w:tc>
        <w:tc>
          <w:tcPr>
            <w:tcW w:w="1613" w:type="dxa"/>
          </w:tcPr>
          <w:p w14:paraId="122E6309" w14:textId="77777777" w:rsidR="000E65E4" w:rsidRPr="000C5D63" w:rsidRDefault="000E65E4" w:rsidP="00D759A0">
            <w:pPr>
              <w:tabs>
                <w:tab w:val="left" w:pos="360"/>
                <w:tab w:val="right" w:pos="600"/>
                <w:tab w:val="left" w:pos="5670"/>
              </w:tabs>
              <w:spacing w:after="80" w:line="240" w:lineRule="atLeast"/>
              <w:ind w:right="115" w:firstLine="0"/>
              <w:jc w:val="center"/>
              <w:rPr>
                <w:rFonts w:asciiTheme="minorHAnsi" w:hAnsiTheme="minorHAnsi" w:cstheme="minorHAnsi"/>
                <w:b/>
              </w:rPr>
            </w:pPr>
            <w:r w:rsidRPr="000C5D63">
              <w:rPr>
                <w:rFonts w:asciiTheme="minorHAnsi" w:hAnsiTheme="minorHAnsi" w:cstheme="minorHAnsi"/>
                <w:b/>
              </w:rPr>
              <w:t>Title</w:t>
            </w:r>
          </w:p>
          <w:p w14:paraId="2DE74187" w14:textId="132897B3" w:rsidR="00D759A0" w:rsidRDefault="000C5D63" w:rsidP="00D759A0">
            <w:pPr>
              <w:tabs>
                <w:tab w:val="left" w:pos="360"/>
                <w:tab w:val="right" w:pos="600"/>
                <w:tab w:val="left" w:pos="5670"/>
              </w:tabs>
              <w:ind w:right="115" w:firstLine="0"/>
              <w:jc w:val="center"/>
              <w:rPr>
                <w:rFonts w:asciiTheme="minorHAnsi" w:hAnsiTheme="minorHAnsi" w:cstheme="minorHAnsi"/>
                <w:b/>
                <w:sz w:val="15"/>
              </w:rPr>
            </w:pPr>
            <w:r>
              <w:rPr>
                <w:rFonts w:asciiTheme="minorHAnsi" w:hAnsiTheme="minorHAnsi" w:cstheme="minorHAnsi"/>
                <w:b/>
                <w:sz w:val="15"/>
              </w:rPr>
              <w:t xml:space="preserve">PI, </w:t>
            </w:r>
            <w:r w:rsidRPr="000C5D63">
              <w:rPr>
                <w:rFonts w:asciiTheme="minorHAnsi" w:hAnsiTheme="minorHAnsi" w:cstheme="minorHAnsi"/>
                <w:b/>
                <w:sz w:val="15"/>
              </w:rPr>
              <w:t>Staff</w:t>
            </w:r>
            <w:r w:rsidR="00D759A0">
              <w:rPr>
                <w:rFonts w:asciiTheme="minorHAnsi" w:hAnsiTheme="minorHAnsi" w:cstheme="minorHAnsi"/>
                <w:b/>
                <w:sz w:val="15"/>
              </w:rPr>
              <w:t xml:space="preserve"> or Trainee</w:t>
            </w:r>
          </w:p>
          <w:p w14:paraId="73742598" w14:textId="0020DDDB" w:rsidR="000E65E4" w:rsidRPr="000C5D63" w:rsidRDefault="00596C3F" w:rsidP="00D759A0">
            <w:pPr>
              <w:tabs>
                <w:tab w:val="left" w:pos="360"/>
                <w:tab w:val="right" w:pos="600"/>
                <w:tab w:val="left" w:pos="5670"/>
              </w:tabs>
              <w:ind w:right="115" w:firstLine="0"/>
              <w:jc w:val="center"/>
              <w:rPr>
                <w:rFonts w:asciiTheme="minorHAnsi" w:hAnsiTheme="minorHAnsi" w:cstheme="minorHAnsi"/>
                <w:b/>
              </w:rPr>
            </w:pPr>
            <w:r>
              <w:rPr>
                <w:rFonts w:asciiTheme="minorHAnsi" w:hAnsiTheme="minorHAnsi" w:cstheme="minorHAnsi"/>
                <w:b/>
                <w:sz w:val="15"/>
              </w:rPr>
              <w:t>[</w:t>
            </w:r>
            <w:r w:rsidR="00D759A0">
              <w:rPr>
                <w:rFonts w:asciiTheme="minorHAnsi" w:hAnsiTheme="minorHAnsi" w:cstheme="minorHAnsi"/>
                <w:b/>
                <w:sz w:val="15"/>
              </w:rPr>
              <w:t>G</w:t>
            </w:r>
            <w:r w:rsidR="000C5D63" w:rsidRPr="000C5D63">
              <w:rPr>
                <w:rFonts w:asciiTheme="minorHAnsi" w:hAnsiTheme="minorHAnsi" w:cstheme="minorHAnsi"/>
                <w:b/>
                <w:sz w:val="15"/>
              </w:rPr>
              <w:t xml:space="preserve">raduate student (GS) </w:t>
            </w:r>
            <w:r>
              <w:rPr>
                <w:rFonts w:asciiTheme="minorHAnsi" w:hAnsiTheme="minorHAnsi" w:cstheme="minorHAnsi"/>
                <w:b/>
                <w:sz w:val="15"/>
              </w:rPr>
              <w:t>or</w:t>
            </w:r>
            <w:r w:rsidR="000C5D63" w:rsidRPr="000C5D63">
              <w:rPr>
                <w:rFonts w:asciiTheme="minorHAnsi" w:hAnsiTheme="minorHAnsi" w:cstheme="minorHAnsi"/>
                <w:b/>
                <w:sz w:val="15"/>
              </w:rPr>
              <w:t xml:space="preserve"> post-doctoral fellow (PDF)</w:t>
            </w:r>
            <w:r>
              <w:rPr>
                <w:rFonts w:asciiTheme="minorHAnsi" w:hAnsiTheme="minorHAnsi" w:cstheme="minorHAnsi"/>
                <w:b/>
                <w:sz w:val="15"/>
              </w:rPr>
              <w:t>]</w:t>
            </w:r>
          </w:p>
        </w:tc>
        <w:tc>
          <w:tcPr>
            <w:tcW w:w="1647" w:type="dxa"/>
            <w:vAlign w:val="center"/>
          </w:tcPr>
          <w:p w14:paraId="0ACEA571" w14:textId="4CC60847" w:rsidR="000E65E4" w:rsidRPr="000C5D63" w:rsidRDefault="000E65E4" w:rsidP="000E65E4">
            <w:pPr>
              <w:tabs>
                <w:tab w:val="left" w:pos="360"/>
                <w:tab w:val="right" w:pos="600"/>
                <w:tab w:val="left" w:pos="5670"/>
              </w:tabs>
              <w:spacing w:after="80" w:line="240" w:lineRule="atLeast"/>
              <w:ind w:right="113" w:firstLine="0"/>
              <w:jc w:val="center"/>
              <w:rPr>
                <w:rFonts w:asciiTheme="minorHAnsi" w:hAnsiTheme="minorHAnsi" w:cstheme="minorHAnsi"/>
                <w:b/>
              </w:rPr>
            </w:pPr>
            <w:r w:rsidRPr="000C5D63">
              <w:rPr>
                <w:rFonts w:asciiTheme="minorHAnsi" w:hAnsiTheme="minorHAnsi" w:cstheme="minorHAnsi"/>
                <w:b/>
              </w:rPr>
              <w:t>Type of Membership</w:t>
            </w:r>
            <w:r w:rsidR="000C5D63">
              <w:rPr>
                <w:rFonts w:asciiTheme="minorHAnsi" w:hAnsiTheme="minorHAnsi" w:cstheme="minorHAnsi"/>
                <w:b/>
                <w:sz w:val="15"/>
              </w:rPr>
              <w:t xml:space="preserve"> Full, Associate</w:t>
            </w:r>
          </w:p>
        </w:tc>
        <w:tc>
          <w:tcPr>
            <w:tcW w:w="3261" w:type="dxa"/>
            <w:vAlign w:val="center"/>
          </w:tcPr>
          <w:p w14:paraId="34ADA5A9" w14:textId="62FB0B19" w:rsidR="000E65E4" w:rsidRPr="000C5D63" w:rsidRDefault="000E65E4" w:rsidP="000E65E4">
            <w:pPr>
              <w:tabs>
                <w:tab w:val="left" w:pos="360"/>
                <w:tab w:val="right" w:pos="600"/>
                <w:tab w:val="left" w:pos="5670"/>
              </w:tabs>
              <w:spacing w:after="80" w:line="240" w:lineRule="atLeast"/>
              <w:ind w:right="113" w:firstLine="0"/>
              <w:jc w:val="center"/>
              <w:rPr>
                <w:rFonts w:asciiTheme="minorHAnsi" w:hAnsiTheme="minorHAnsi" w:cstheme="minorHAnsi"/>
                <w:b/>
              </w:rPr>
            </w:pPr>
            <w:r w:rsidRPr="000C5D63">
              <w:rPr>
                <w:rFonts w:asciiTheme="minorHAnsi" w:hAnsiTheme="minorHAnsi" w:cstheme="minorHAnsi"/>
                <w:b/>
              </w:rPr>
              <w:t>Affiliation(s)</w:t>
            </w:r>
          </w:p>
        </w:tc>
      </w:tr>
      <w:tr w:rsidR="000E65E4" w:rsidRPr="00F5500D" w14:paraId="17D1EC59" w14:textId="77777777" w:rsidTr="00FB4752">
        <w:tc>
          <w:tcPr>
            <w:tcW w:w="2612" w:type="dxa"/>
          </w:tcPr>
          <w:p w14:paraId="4B512669" w14:textId="34C49F81" w:rsidR="000E65E4" w:rsidRPr="005B607B" w:rsidRDefault="00F0553B" w:rsidP="00F0553B">
            <w:pPr>
              <w:tabs>
                <w:tab w:val="left" w:pos="360"/>
                <w:tab w:val="right" w:pos="600"/>
                <w:tab w:val="left" w:pos="5670"/>
              </w:tabs>
              <w:spacing w:after="80" w:line="240" w:lineRule="atLeast"/>
              <w:ind w:right="113" w:firstLine="0"/>
              <w:rPr>
                <w:rFonts w:asciiTheme="minorHAnsi" w:hAnsiTheme="minorHAnsi" w:cstheme="minorHAnsi"/>
              </w:rPr>
            </w:pPr>
            <w:proofErr w:type="spellStart"/>
            <w:r w:rsidRPr="005B607B">
              <w:rPr>
                <w:rFonts w:asciiTheme="minorHAnsi" w:hAnsiTheme="minorHAnsi" w:cstheme="minorHAnsi"/>
              </w:rPr>
              <w:t>Camarda</w:t>
            </w:r>
            <w:proofErr w:type="spellEnd"/>
            <w:r w:rsidRPr="005B607B">
              <w:rPr>
                <w:rFonts w:asciiTheme="minorHAnsi" w:hAnsiTheme="minorHAnsi" w:cstheme="minorHAnsi"/>
              </w:rPr>
              <w:t>, Aldo-Joseph</w:t>
            </w:r>
          </w:p>
        </w:tc>
        <w:tc>
          <w:tcPr>
            <w:tcW w:w="1613" w:type="dxa"/>
          </w:tcPr>
          <w:p w14:paraId="443CFA9B" w14:textId="6E156221" w:rsidR="000E65E4" w:rsidRPr="005B607B" w:rsidRDefault="00F0553B"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033B664F" w14:textId="7ADEB77D" w:rsidR="000E65E4" w:rsidRPr="005B607B" w:rsidRDefault="00F0553B"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Regular</w:t>
            </w:r>
          </w:p>
        </w:tc>
        <w:tc>
          <w:tcPr>
            <w:tcW w:w="3261" w:type="dxa"/>
          </w:tcPr>
          <w:p w14:paraId="18D0A836" w14:textId="354DAA9E" w:rsidR="000E65E4" w:rsidRPr="005B607B" w:rsidRDefault="00F0553B" w:rsidP="00F0553B">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Université de Montréal</w:t>
            </w:r>
          </w:p>
        </w:tc>
      </w:tr>
      <w:tr w:rsidR="000E65E4" w:rsidRPr="00F5500D" w14:paraId="5BD2DEC3" w14:textId="77777777" w:rsidTr="00FB4752">
        <w:tc>
          <w:tcPr>
            <w:tcW w:w="2612" w:type="dxa"/>
          </w:tcPr>
          <w:p w14:paraId="6B64DCCF" w14:textId="573AA41D" w:rsidR="000E65E4" w:rsidRPr="005B607B" w:rsidRDefault="005559F0" w:rsidP="00FB4752">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Martineau, Paul</w:t>
            </w:r>
          </w:p>
        </w:tc>
        <w:tc>
          <w:tcPr>
            <w:tcW w:w="1613" w:type="dxa"/>
          </w:tcPr>
          <w:p w14:paraId="712AAAE1" w14:textId="212D2AD3" w:rsidR="000E65E4" w:rsidRPr="005B607B" w:rsidRDefault="005559F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1777E02C" w14:textId="6DB173FE" w:rsidR="000E65E4" w:rsidRPr="005B607B" w:rsidRDefault="005559F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Regular</w:t>
            </w:r>
          </w:p>
        </w:tc>
        <w:tc>
          <w:tcPr>
            <w:tcW w:w="3261" w:type="dxa"/>
          </w:tcPr>
          <w:p w14:paraId="6CDFABE8" w14:textId="3F501000" w:rsidR="000E65E4" w:rsidRPr="005B607B" w:rsidRDefault="005559F0" w:rsidP="005559F0">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McGill, Faculty of Medicine</w:t>
            </w:r>
          </w:p>
        </w:tc>
      </w:tr>
      <w:tr w:rsidR="000E65E4" w:rsidRPr="00F5500D" w14:paraId="1CF1EAB0" w14:textId="77777777" w:rsidTr="00FB4752">
        <w:tc>
          <w:tcPr>
            <w:tcW w:w="2612" w:type="dxa"/>
          </w:tcPr>
          <w:p w14:paraId="43B8C5DE" w14:textId="208F9A70" w:rsidR="000E65E4" w:rsidRPr="005B607B" w:rsidRDefault="003B1132" w:rsidP="00FB4752">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Gibbs, Jenna</w:t>
            </w:r>
          </w:p>
        </w:tc>
        <w:tc>
          <w:tcPr>
            <w:tcW w:w="1613" w:type="dxa"/>
          </w:tcPr>
          <w:p w14:paraId="178644A2" w14:textId="533B150E" w:rsidR="000E65E4" w:rsidRPr="005B607B" w:rsidRDefault="003B1132"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228BA620" w14:textId="4E9B4207" w:rsidR="000E65E4" w:rsidRPr="005B607B" w:rsidRDefault="003B1132"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Regular</w:t>
            </w:r>
          </w:p>
        </w:tc>
        <w:tc>
          <w:tcPr>
            <w:tcW w:w="3261" w:type="dxa"/>
          </w:tcPr>
          <w:p w14:paraId="6270D03F" w14:textId="5FDC633B" w:rsidR="000E65E4" w:rsidRPr="005B607B" w:rsidRDefault="003B1132" w:rsidP="003B1132">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McGill, Faculty of Medicine</w:t>
            </w:r>
          </w:p>
        </w:tc>
      </w:tr>
      <w:tr w:rsidR="003B1132" w:rsidRPr="00F5500D" w14:paraId="332DA1A1" w14:textId="77777777" w:rsidTr="00FB4752">
        <w:tc>
          <w:tcPr>
            <w:tcW w:w="2612" w:type="dxa"/>
          </w:tcPr>
          <w:p w14:paraId="6C9F2A3C" w14:textId="19942AA1" w:rsidR="003B1132" w:rsidRPr="005B607B" w:rsidRDefault="009202C0" w:rsidP="00FB4752">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Wurzba, Sabrina</w:t>
            </w:r>
          </w:p>
        </w:tc>
        <w:tc>
          <w:tcPr>
            <w:tcW w:w="1613" w:type="dxa"/>
          </w:tcPr>
          <w:p w14:paraId="3124307E" w14:textId="3E4C8A1E" w:rsidR="003B1132"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54650C71" w14:textId="7BAD438E" w:rsidR="003B1132"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Regular</w:t>
            </w:r>
          </w:p>
        </w:tc>
        <w:tc>
          <w:tcPr>
            <w:tcW w:w="3261" w:type="dxa"/>
          </w:tcPr>
          <w:p w14:paraId="439B2D82" w14:textId="56D8D585" w:rsidR="003B1132" w:rsidRPr="005B607B" w:rsidRDefault="009202C0" w:rsidP="009202C0">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McGill, Faculty of Medicine</w:t>
            </w:r>
          </w:p>
        </w:tc>
      </w:tr>
      <w:tr w:rsidR="009202C0" w:rsidRPr="00F5500D" w14:paraId="5914DB6E" w14:textId="77777777" w:rsidTr="00FB4752">
        <w:tc>
          <w:tcPr>
            <w:tcW w:w="2612" w:type="dxa"/>
          </w:tcPr>
          <w:p w14:paraId="19B4CF80" w14:textId="47C7E378" w:rsidR="009202C0" w:rsidRPr="005B607B" w:rsidRDefault="009202C0" w:rsidP="00FB4752">
            <w:pPr>
              <w:tabs>
                <w:tab w:val="left" w:pos="360"/>
                <w:tab w:val="right" w:pos="600"/>
                <w:tab w:val="left" w:pos="5670"/>
              </w:tabs>
              <w:spacing w:after="80" w:line="240" w:lineRule="atLeast"/>
              <w:ind w:right="113" w:firstLine="0"/>
              <w:rPr>
                <w:rFonts w:asciiTheme="minorHAnsi" w:hAnsiTheme="minorHAnsi" w:cstheme="minorHAnsi"/>
              </w:rPr>
            </w:pPr>
            <w:proofErr w:type="spellStart"/>
            <w:r w:rsidRPr="005B607B">
              <w:rPr>
                <w:rFonts w:asciiTheme="minorHAnsi" w:hAnsiTheme="minorHAnsi" w:cstheme="minorHAnsi"/>
              </w:rPr>
              <w:t>Ducret</w:t>
            </w:r>
            <w:proofErr w:type="spellEnd"/>
            <w:r w:rsidRPr="005B607B">
              <w:rPr>
                <w:rFonts w:asciiTheme="minorHAnsi" w:hAnsiTheme="minorHAnsi" w:cstheme="minorHAnsi"/>
              </w:rPr>
              <w:t>, Maxime</w:t>
            </w:r>
          </w:p>
        </w:tc>
        <w:tc>
          <w:tcPr>
            <w:tcW w:w="1613" w:type="dxa"/>
          </w:tcPr>
          <w:p w14:paraId="48892948" w14:textId="5299E577" w:rsidR="009202C0"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51018972" w14:textId="6C33CAA7" w:rsidR="009202C0"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Associate</w:t>
            </w:r>
          </w:p>
        </w:tc>
        <w:tc>
          <w:tcPr>
            <w:tcW w:w="3261" w:type="dxa"/>
          </w:tcPr>
          <w:p w14:paraId="4302AF88" w14:textId="624C53C8" w:rsidR="009202C0" w:rsidRPr="005B607B" w:rsidRDefault="009202C0" w:rsidP="009202C0">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McGill, Faculty of Dentistry</w:t>
            </w:r>
          </w:p>
        </w:tc>
      </w:tr>
      <w:tr w:rsidR="009202C0" w:rsidRPr="00F5500D" w14:paraId="35395FED" w14:textId="77777777" w:rsidTr="00FB4752">
        <w:tc>
          <w:tcPr>
            <w:tcW w:w="2612" w:type="dxa"/>
          </w:tcPr>
          <w:p w14:paraId="286DFFF5" w14:textId="058DD799" w:rsidR="009202C0" w:rsidRPr="005B607B" w:rsidRDefault="009202C0" w:rsidP="00FB4752">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 xml:space="preserve">Kabir, </w:t>
            </w:r>
            <w:proofErr w:type="spellStart"/>
            <w:r w:rsidRPr="005B607B">
              <w:rPr>
                <w:rFonts w:asciiTheme="minorHAnsi" w:hAnsiTheme="minorHAnsi" w:cstheme="minorHAnsi"/>
              </w:rPr>
              <w:t>Ryma</w:t>
            </w:r>
            <w:proofErr w:type="spellEnd"/>
          </w:p>
        </w:tc>
        <w:tc>
          <w:tcPr>
            <w:tcW w:w="1613" w:type="dxa"/>
          </w:tcPr>
          <w:p w14:paraId="1F0110C7" w14:textId="3BBD971E" w:rsidR="009202C0"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06ED73AB" w14:textId="3CA3EA4D" w:rsidR="009202C0"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Associate</w:t>
            </w:r>
          </w:p>
        </w:tc>
        <w:tc>
          <w:tcPr>
            <w:tcW w:w="3261" w:type="dxa"/>
          </w:tcPr>
          <w:p w14:paraId="5E7B24A3" w14:textId="666A3D62" w:rsidR="009202C0" w:rsidRPr="005B607B" w:rsidRDefault="009202C0" w:rsidP="009202C0">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Université de Montréal</w:t>
            </w:r>
          </w:p>
        </w:tc>
      </w:tr>
      <w:tr w:rsidR="009202C0" w:rsidRPr="00F5500D" w14:paraId="2793272B" w14:textId="77777777" w:rsidTr="00FB4752">
        <w:tc>
          <w:tcPr>
            <w:tcW w:w="2612" w:type="dxa"/>
          </w:tcPr>
          <w:p w14:paraId="4F4DE35B" w14:textId="14948B3C" w:rsidR="009202C0" w:rsidRPr="005B607B" w:rsidRDefault="009202C0" w:rsidP="00FB4752">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Salam, Hani</w:t>
            </w:r>
          </w:p>
        </w:tc>
        <w:tc>
          <w:tcPr>
            <w:tcW w:w="1613" w:type="dxa"/>
          </w:tcPr>
          <w:p w14:paraId="7A180B33" w14:textId="35E5B7EB" w:rsidR="009202C0"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PI</w:t>
            </w:r>
          </w:p>
        </w:tc>
        <w:tc>
          <w:tcPr>
            <w:tcW w:w="1647" w:type="dxa"/>
          </w:tcPr>
          <w:p w14:paraId="07729379" w14:textId="1E3DE269" w:rsidR="009202C0" w:rsidRPr="005B607B" w:rsidRDefault="009202C0" w:rsidP="002E63A3">
            <w:pPr>
              <w:tabs>
                <w:tab w:val="left" w:pos="360"/>
                <w:tab w:val="right" w:pos="600"/>
                <w:tab w:val="left" w:pos="5670"/>
              </w:tabs>
              <w:spacing w:after="80" w:line="240" w:lineRule="atLeast"/>
              <w:ind w:right="113"/>
              <w:rPr>
                <w:rFonts w:asciiTheme="minorHAnsi" w:hAnsiTheme="minorHAnsi" w:cstheme="minorHAnsi"/>
              </w:rPr>
            </w:pPr>
            <w:r w:rsidRPr="005B607B">
              <w:rPr>
                <w:rFonts w:asciiTheme="minorHAnsi" w:hAnsiTheme="minorHAnsi" w:cstheme="minorHAnsi"/>
              </w:rPr>
              <w:t>Associate</w:t>
            </w:r>
          </w:p>
        </w:tc>
        <w:tc>
          <w:tcPr>
            <w:tcW w:w="3261" w:type="dxa"/>
          </w:tcPr>
          <w:p w14:paraId="51904AD1" w14:textId="3BDAE554" w:rsidR="009202C0" w:rsidRPr="005B607B" w:rsidRDefault="009202C0" w:rsidP="009202C0">
            <w:pPr>
              <w:tabs>
                <w:tab w:val="left" w:pos="360"/>
                <w:tab w:val="right" w:pos="600"/>
                <w:tab w:val="left" w:pos="5670"/>
              </w:tabs>
              <w:spacing w:after="80" w:line="240" w:lineRule="atLeast"/>
              <w:ind w:right="113" w:firstLine="0"/>
              <w:rPr>
                <w:rFonts w:asciiTheme="minorHAnsi" w:hAnsiTheme="minorHAnsi" w:cstheme="minorHAnsi"/>
              </w:rPr>
            </w:pPr>
            <w:r w:rsidRPr="005B607B">
              <w:rPr>
                <w:rFonts w:asciiTheme="minorHAnsi" w:hAnsiTheme="minorHAnsi" w:cstheme="minorHAnsi"/>
              </w:rPr>
              <w:t>McGill, Faculty of Medicine</w:t>
            </w:r>
          </w:p>
        </w:tc>
      </w:tr>
    </w:tbl>
    <w:p w14:paraId="5945C45C" w14:textId="69AD5C2F" w:rsidR="000C5D63" w:rsidRDefault="000C5D63" w:rsidP="000C5D63">
      <w:pPr>
        <w:tabs>
          <w:tab w:val="left" w:pos="360"/>
          <w:tab w:val="right" w:pos="600"/>
          <w:tab w:val="left" w:pos="5670"/>
        </w:tabs>
        <w:spacing w:after="80" w:line="240" w:lineRule="atLeast"/>
        <w:ind w:left="360" w:right="113" w:firstLine="0"/>
        <w:rPr>
          <w:rFonts w:cs="Arial"/>
        </w:rPr>
      </w:pPr>
    </w:p>
    <w:p w14:paraId="3AB65C61" w14:textId="77777777" w:rsidR="00E100E2" w:rsidRDefault="00E100E2" w:rsidP="000C5D63">
      <w:pPr>
        <w:tabs>
          <w:tab w:val="left" w:pos="360"/>
          <w:tab w:val="right" w:pos="600"/>
          <w:tab w:val="left" w:pos="5670"/>
        </w:tabs>
        <w:spacing w:after="80" w:line="240" w:lineRule="atLeast"/>
        <w:ind w:left="360" w:right="113" w:firstLine="0"/>
        <w:rPr>
          <w:rFonts w:cs="Arial"/>
        </w:rPr>
      </w:pPr>
    </w:p>
    <w:p w14:paraId="260E5FDE" w14:textId="4BD1CB06" w:rsidR="000C5D63" w:rsidRDefault="000C5D63" w:rsidP="003A3F9B">
      <w:pPr>
        <w:numPr>
          <w:ilvl w:val="0"/>
          <w:numId w:val="14"/>
        </w:numPr>
        <w:tabs>
          <w:tab w:val="left" w:pos="360"/>
          <w:tab w:val="right" w:pos="600"/>
          <w:tab w:val="left" w:pos="5670"/>
        </w:tabs>
        <w:spacing w:after="120"/>
        <w:ind w:right="115"/>
        <w:rPr>
          <w:rFonts w:cs="Arial"/>
        </w:rPr>
      </w:pPr>
      <w:r>
        <w:rPr>
          <w:rFonts w:cs="Arial"/>
        </w:rPr>
        <w:t xml:space="preserve">Members who have </w:t>
      </w:r>
      <w:r w:rsidRPr="000C5D63">
        <w:rPr>
          <w:rFonts w:cs="Arial"/>
          <w:b/>
        </w:rPr>
        <w:t>left the Unit</w:t>
      </w:r>
      <w:r>
        <w:rPr>
          <w:rFonts w:cs="Arial"/>
        </w:rPr>
        <w:t xml:space="preserve"> over the reported year.  </w:t>
      </w:r>
    </w:p>
    <w:tbl>
      <w:tblPr>
        <w:tblStyle w:val="TableGrid1"/>
        <w:tblW w:w="0" w:type="auto"/>
        <w:tblInd w:w="360" w:type="dxa"/>
        <w:tblLook w:val="04A0" w:firstRow="1" w:lastRow="0" w:firstColumn="1" w:lastColumn="0" w:noHBand="0" w:noVBand="1"/>
      </w:tblPr>
      <w:tblGrid>
        <w:gridCol w:w="2329"/>
        <w:gridCol w:w="1896"/>
        <w:gridCol w:w="2250"/>
        <w:gridCol w:w="2658"/>
      </w:tblGrid>
      <w:tr w:rsidR="00D759A0" w:rsidRPr="00D759A0" w14:paraId="480CDC42" w14:textId="77777777" w:rsidTr="00FB4752">
        <w:trPr>
          <w:trHeight w:val="1097"/>
        </w:trPr>
        <w:tc>
          <w:tcPr>
            <w:tcW w:w="2329" w:type="dxa"/>
            <w:vAlign w:val="center"/>
          </w:tcPr>
          <w:p w14:paraId="32B87CEC" w14:textId="77777777" w:rsidR="00D759A0" w:rsidRPr="00D759A0" w:rsidRDefault="00D759A0" w:rsidP="00D759A0">
            <w:pPr>
              <w:tabs>
                <w:tab w:val="left" w:pos="360"/>
                <w:tab w:val="right" w:pos="600"/>
                <w:tab w:val="left" w:pos="5670"/>
              </w:tabs>
              <w:spacing w:after="80" w:line="240" w:lineRule="atLeast"/>
              <w:ind w:right="113" w:firstLine="0"/>
              <w:jc w:val="center"/>
              <w:rPr>
                <w:rFonts w:asciiTheme="minorHAnsi" w:hAnsiTheme="minorHAnsi" w:cstheme="minorHAnsi"/>
                <w:b/>
              </w:rPr>
            </w:pPr>
            <w:r w:rsidRPr="00D759A0">
              <w:rPr>
                <w:rFonts w:asciiTheme="minorHAnsi" w:hAnsiTheme="minorHAnsi" w:cstheme="minorHAnsi"/>
                <w:b/>
              </w:rPr>
              <w:t>Name</w:t>
            </w:r>
          </w:p>
          <w:p w14:paraId="6A9D48BE" w14:textId="77777777" w:rsidR="00D759A0" w:rsidRPr="00D759A0" w:rsidRDefault="00D759A0" w:rsidP="00D759A0">
            <w:pPr>
              <w:tabs>
                <w:tab w:val="left" w:pos="360"/>
                <w:tab w:val="right" w:pos="600"/>
                <w:tab w:val="left" w:pos="5670"/>
              </w:tabs>
              <w:spacing w:after="80" w:line="240" w:lineRule="atLeast"/>
              <w:ind w:right="113" w:firstLine="0"/>
              <w:jc w:val="center"/>
              <w:rPr>
                <w:rFonts w:asciiTheme="minorHAnsi" w:hAnsiTheme="minorHAnsi" w:cstheme="minorHAnsi"/>
                <w:b/>
              </w:rPr>
            </w:pPr>
            <w:r w:rsidRPr="00D759A0">
              <w:rPr>
                <w:rFonts w:asciiTheme="minorHAnsi" w:hAnsiTheme="minorHAnsi" w:cstheme="minorHAnsi"/>
                <w:b/>
              </w:rPr>
              <w:t xml:space="preserve">Last, First </w:t>
            </w:r>
          </w:p>
        </w:tc>
        <w:tc>
          <w:tcPr>
            <w:tcW w:w="1896" w:type="dxa"/>
          </w:tcPr>
          <w:p w14:paraId="2EFC8727" w14:textId="77777777" w:rsidR="00D759A0" w:rsidRPr="00D759A0" w:rsidRDefault="00D759A0" w:rsidP="00D759A0">
            <w:pPr>
              <w:tabs>
                <w:tab w:val="left" w:pos="360"/>
                <w:tab w:val="right" w:pos="600"/>
                <w:tab w:val="left" w:pos="5670"/>
              </w:tabs>
              <w:spacing w:after="80" w:line="240" w:lineRule="atLeast"/>
              <w:ind w:right="115" w:firstLine="0"/>
              <w:jc w:val="center"/>
              <w:rPr>
                <w:rFonts w:asciiTheme="minorHAnsi" w:hAnsiTheme="minorHAnsi" w:cstheme="minorHAnsi"/>
                <w:b/>
              </w:rPr>
            </w:pPr>
            <w:r w:rsidRPr="00D759A0">
              <w:rPr>
                <w:rFonts w:asciiTheme="minorHAnsi" w:hAnsiTheme="minorHAnsi" w:cstheme="minorHAnsi"/>
                <w:b/>
              </w:rPr>
              <w:t>Title</w:t>
            </w:r>
          </w:p>
          <w:p w14:paraId="28D9ACC0" w14:textId="0B870639" w:rsidR="00D759A0" w:rsidRPr="00D759A0" w:rsidRDefault="00985853" w:rsidP="00D759A0">
            <w:pPr>
              <w:tabs>
                <w:tab w:val="left" w:pos="360"/>
                <w:tab w:val="right" w:pos="600"/>
                <w:tab w:val="left" w:pos="5670"/>
              </w:tabs>
              <w:ind w:right="115" w:firstLine="0"/>
              <w:jc w:val="center"/>
              <w:rPr>
                <w:rFonts w:asciiTheme="minorHAnsi" w:hAnsiTheme="minorHAnsi" w:cstheme="minorHAnsi"/>
                <w:b/>
                <w:sz w:val="15"/>
              </w:rPr>
            </w:pPr>
            <w:r>
              <w:rPr>
                <w:rFonts w:asciiTheme="minorHAnsi" w:hAnsiTheme="minorHAnsi" w:cstheme="minorHAnsi"/>
                <w:b/>
                <w:sz w:val="15"/>
              </w:rPr>
              <w:t xml:space="preserve">PI, </w:t>
            </w:r>
            <w:r w:rsidR="00640AC7">
              <w:rPr>
                <w:rFonts w:asciiTheme="minorHAnsi" w:hAnsiTheme="minorHAnsi" w:cstheme="minorHAnsi"/>
                <w:b/>
                <w:sz w:val="15"/>
              </w:rPr>
              <w:t>Staff</w:t>
            </w:r>
            <w:r w:rsidR="00D759A0" w:rsidRPr="00D759A0">
              <w:rPr>
                <w:rFonts w:asciiTheme="minorHAnsi" w:hAnsiTheme="minorHAnsi" w:cstheme="minorHAnsi"/>
                <w:b/>
                <w:sz w:val="15"/>
              </w:rPr>
              <w:t xml:space="preserve"> or Trainee</w:t>
            </w:r>
          </w:p>
          <w:p w14:paraId="41C50376" w14:textId="32EFE87A" w:rsidR="00D759A0" w:rsidRPr="00D759A0" w:rsidRDefault="00596C3F" w:rsidP="00596C3F">
            <w:pPr>
              <w:tabs>
                <w:tab w:val="left" w:pos="360"/>
                <w:tab w:val="right" w:pos="600"/>
                <w:tab w:val="left" w:pos="5670"/>
              </w:tabs>
              <w:ind w:right="115" w:firstLine="0"/>
              <w:jc w:val="center"/>
              <w:rPr>
                <w:rFonts w:asciiTheme="minorHAnsi" w:hAnsiTheme="minorHAnsi" w:cstheme="minorHAnsi"/>
                <w:b/>
              </w:rPr>
            </w:pPr>
            <w:r>
              <w:rPr>
                <w:rFonts w:asciiTheme="minorHAnsi" w:hAnsiTheme="minorHAnsi" w:cstheme="minorHAnsi"/>
                <w:b/>
                <w:sz w:val="15"/>
              </w:rPr>
              <w:t>[</w:t>
            </w:r>
            <w:r w:rsidR="00D759A0" w:rsidRPr="00D759A0">
              <w:rPr>
                <w:rFonts w:asciiTheme="minorHAnsi" w:hAnsiTheme="minorHAnsi" w:cstheme="minorHAnsi"/>
                <w:b/>
                <w:sz w:val="15"/>
              </w:rPr>
              <w:t xml:space="preserve">Graduate student (GS) </w:t>
            </w:r>
            <w:r>
              <w:rPr>
                <w:rFonts w:asciiTheme="minorHAnsi" w:hAnsiTheme="minorHAnsi" w:cstheme="minorHAnsi"/>
                <w:b/>
                <w:sz w:val="15"/>
              </w:rPr>
              <w:t>or</w:t>
            </w:r>
            <w:r w:rsidR="00D759A0" w:rsidRPr="00D759A0">
              <w:rPr>
                <w:rFonts w:asciiTheme="minorHAnsi" w:hAnsiTheme="minorHAnsi" w:cstheme="minorHAnsi"/>
                <w:b/>
                <w:sz w:val="15"/>
              </w:rPr>
              <w:t xml:space="preserve"> post-doctoral fellow (PDF)</w:t>
            </w:r>
            <w:r>
              <w:rPr>
                <w:rFonts w:asciiTheme="minorHAnsi" w:hAnsiTheme="minorHAnsi" w:cstheme="minorHAnsi"/>
                <w:b/>
                <w:sz w:val="15"/>
              </w:rPr>
              <w:t>]</w:t>
            </w:r>
          </w:p>
        </w:tc>
        <w:tc>
          <w:tcPr>
            <w:tcW w:w="2250" w:type="dxa"/>
            <w:vAlign w:val="center"/>
          </w:tcPr>
          <w:p w14:paraId="3E22AB2C" w14:textId="77777777" w:rsidR="00D759A0" w:rsidRPr="00D759A0" w:rsidRDefault="00D759A0" w:rsidP="00D759A0">
            <w:pPr>
              <w:tabs>
                <w:tab w:val="left" w:pos="360"/>
                <w:tab w:val="right" w:pos="600"/>
                <w:tab w:val="left" w:pos="5670"/>
              </w:tabs>
              <w:spacing w:after="80" w:line="240" w:lineRule="atLeast"/>
              <w:ind w:right="113" w:firstLine="0"/>
              <w:jc w:val="center"/>
              <w:rPr>
                <w:rFonts w:asciiTheme="minorHAnsi" w:hAnsiTheme="minorHAnsi" w:cstheme="minorHAnsi"/>
                <w:b/>
              </w:rPr>
            </w:pPr>
            <w:r w:rsidRPr="00D759A0">
              <w:rPr>
                <w:rFonts w:asciiTheme="minorHAnsi" w:hAnsiTheme="minorHAnsi" w:cstheme="minorHAnsi"/>
                <w:b/>
              </w:rPr>
              <w:t>Type of Membership</w:t>
            </w:r>
            <w:r w:rsidRPr="00D759A0">
              <w:rPr>
                <w:rFonts w:asciiTheme="minorHAnsi" w:hAnsiTheme="minorHAnsi" w:cstheme="minorHAnsi"/>
                <w:b/>
                <w:sz w:val="15"/>
              </w:rPr>
              <w:t xml:space="preserve"> Full, Associate</w:t>
            </w:r>
          </w:p>
        </w:tc>
        <w:tc>
          <w:tcPr>
            <w:tcW w:w="2658" w:type="dxa"/>
            <w:vAlign w:val="center"/>
          </w:tcPr>
          <w:p w14:paraId="530D80A3" w14:textId="77777777" w:rsidR="00D759A0" w:rsidRPr="00D759A0" w:rsidRDefault="00D759A0" w:rsidP="00D759A0">
            <w:pPr>
              <w:tabs>
                <w:tab w:val="left" w:pos="360"/>
                <w:tab w:val="right" w:pos="600"/>
                <w:tab w:val="left" w:pos="5670"/>
              </w:tabs>
              <w:spacing w:after="80" w:line="240" w:lineRule="atLeast"/>
              <w:ind w:right="113" w:firstLine="0"/>
              <w:jc w:val="center"/>
              <w:rPr>
                <w:rFonts w:asciiTheme="minorHAnsi" w:hAnsiTheme="minorHAnsi" w:cstheme="minorHAnsi"/>
                <w:b/>
              </w:rPr>
            </w:pPr>
            <w:r w:rsidRPr="00D759A0">
              <w:rPr>
                <w:rFonts w:asciiTheme="minorHAnsi" w:hAnsiTheme="minorHAnsi" w:cstheme="minorHAnsi"/>
                <w:b/>
              </w:rPr>
              <w:t>Affiliation(s)</w:t>
            </w:r>
          </w:p>
        </w:tc>
      </w:tr>
      <w:tr w:rsidR="00D759A0" w:rsidRPr="00D759A0" w14:paraId="55EE7B7D" w14:textId="77777777" w:rsidTr="00FB4752">
        <w:tc>
          <w:tcPr>
            <w:tcW w:w="2329" w:type="dxa"/>
          </w:tcPr>
          <w:p w14:paraId="306AB129" w14:textId="0486B2A5" w:rsidR="00D759A0" w:rsidRPr="00D759A0" w:rsidRDefault="009202C0" w:rsidP="009202C0">
            <w:pPr>
              <w:tabs>
                <w:tab w:val="left" w:pos="360"/>
                <w:tab w:val="right" w:pos="600"/>
                <w:tab w:val="left" w:pos="5670"/>
              </w:tabs>
              <w:spacing w:after="80" w:line="240" w:lineRule="atLeast"/>
              <w:ind w:right="113" w:firstLine="0"/>
              <w:rPr>
                <w:rFonts w:asciiTheme="minorHAnsi" w:hAnsiTheme="minorHAnsi" w:cs="Arial"/>
              </w:rPr>
            </w:pPr>
            <w:r>
              <w:rPr>
                <w:rFonts w:asciiTheme="minorHAnsi" w:hAnsiTheme="minorHAnsi" w:cs="Arial"/>
              </w:rPr>
              <w:t>Retrouvey, Jean-Marc</w:t>
            </w:r>
          </w:p>
        </w:tc>
        <w:tc>
          <w:tcPr>
            <w:tcW w:w="1896" w:type="dxa"/>
          </w:tcPr>
          <w:p w14:paraId="081B3BED" w14:textId="1D7D8979" w:rsidR="00D759A0" w:rsidRPr="00D759A0" w:rsidRDefault="009202C0" w:rsidP="00D759A0">
            <w:pPr>
              <w:tabs>
                <w:tab w:val="left" w:pos="360"/>
                <w:tab w:val="right" w:pos="600"/>
                <w:tab w:val="left" w:pos="5670"/>
              </w:tabs>
              <w:spacing w:after="80" w:line="240" w:lineRule="atLeast"/>
              <w:ind w:right="113"/>
              <w:rPr>
                <w:rFonts w:asciiTheme="minorHAnsi" w:hAnsiTheme="minorHAnsi" w:cs="Arial"/>
              </w:rPr>
            </w:pPr>
            <w:r>
              <w:rPr>
                <w:rFonts w:asciiTheme="minorHAnsi" w:hAnsiTheme="minorHAnsi" w:cs="Arial"/>
              </w:rPr>
              <w:t>PI</w:t>
            </w:r>
          </w:p>
        </w:tc>
        <w:tc>
          <w:tcPr>
            <w:tcW w:w="2250" w:type="dxa"/>
          </w:tcPr>
          <w:p w14:paraId="17D6B842" w14:textId="0F58F264" w:rsidR="00D759A0" w:rsidRPr="00D759A0" w:rsidRDefault="009202C0" w:rsidP="00D759A0">
            <w:pPr>
              <w:tabs>
                <w:tab w:val="left" w:pos="360"/>
                <w:tab w:val="right" w:pos="600"/>
                <w:tab w:val="left" w:pos="5670"/>
              </w:tabs>
              <w:spacing w:after="80" w:line="240" w:lineRule="atLeast"/>
              <w:ind w:right="113"/>
              <w:rPr>
                <w:rFonts w:asciiTheme="minorHAnsi" w:hAnsiTheme="minorHAnsi" w:cs="Arial"/>
              </w:rPr>
            </w:pPr>
            <w:r>
              <w:rPr>
                <w:rFonts w:asciiTheme="minorHAnsi" w:hAnsiTheme="minorHAnsi" w:cs="Arial"/>
              </w:rPr>
              <w:t>Associate</w:t>
            </w:r>
          </w:p>
        </w:tc>
        <w:tc>
          <w:tcPr>
            <w:tcW w:w="2658" w:type="dxa"/>
          </w:tcPr>
          <w:p w14:paraId="2367888E" w14:textId="5523C641" w:rsidR="00D759A0" w:rsidRPr="00D759A0" w:rsidRDefault="009202C0" w:rsidP="00D759A0">
            <w:pPr>
              <w:tabs>
                <w:tab w:val="left" w:pos="360"/>
                <w:tab w:val="right" w:pos="600"/>
                <w:tab w:val="left" w:pos="5670"/>
              </w:tabs>
              <w:spacing w:after="80" w:line="240" w:lineRule="atLeast"/>
              <w:ind w:right="113"/>
              <w:rPr>
                <w:rFonts w:asciiTheme="minorHAnsi" w:hAnsiTheme="minorHAnsi" w:cs="Arial"/>
              </w:rPr>
            </w:pPr>
            <w:r>
              <w:rPr>
                <w:rFonts w:asciiTheme="minorHAnsi" w:hAnsiTheme="minorHAnsi" w:cs="Arial"/>
              </w:rPr>
              <w:t>McGill, dentistry</w:t>
            </w:r>
          </w:p>
        </w:tc>
      </w:tr>
      <w:tr w:rsidR="00D759A0" w:rsidRPr="00D759A0" w14:paraId="12EC5E10" w14:textId="77777777" w:rsidTr="00FB4752">
        <w:tc>
          <w:tcPr>
            <w:tcW w:w="2329" w:type="dxa"/>
          </w:tcPr>
          <w:p w14:paraId="39044453"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c>
          <w:tcPr>
            <w:tcW w:w="1896" w:type="dxa"/>
          </w:tcPr>
          <w:p w14:paraId="73BDFCCA"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c>
          <w:tcPr>
            <w:tcW w:w="2250" w:type="dxa"/>
          </w:tcPr>
          <w:p w14:paraId="5A97CD03"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c>
          <w:tcPr>
            <w:tcW w:w="2658" w:type="dxa"/>
          </w:tcPr>
          <w:p w14:paraId="0CA0E135"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r>
      <w:tr w:rsidR="00D759A0" w:rsidRPr="00D759A0" w14:paraId="067EF4B7" w14:textId="77777777" w:rsidTr="00FB4752">
        <w:tc>
          <w:tcPr>
            <w:tcW w:w="2329" w:type="dxa"/>
          </w:tcPr>
          <w:p w14:paraId="10E13AF2"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c>
          <w:tcPr>
            <w:tcW w:w="1896" w:type="dxa"/>
          </w:tcPr>
          <w:p w14:paraId="2B9F130F"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c>
          <w:tcPr>
            <w:tcW w:w="2250" w:type="dxa"/>
          </w:tcPr>
          <w:p w14:paraId="10AAE252"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c>
          <w:tcPr>
            <w:tcW w:w="2658" w:type="dxa"/>
          </w:tcPr>
          <w:p w14:paraId="06B91C4A" w14:textId="77777777" w:rsidR="00D759A0" w:rsidRPr="00D759A0" w:rsidRDefault="00D759A0" w:rsidP="00D759A0">
            <w:pPr>
              <w:tabs>
                <w:tab w:val="left" w:pos="360"/>
                <w:tab w:val="right" w:pos="600"/>
                <w:tab w:val="left" w:pos="5670"/>
              </w:tabs>
              <w:spacing w:after="80" w:line="240" w:lineRule="atLeast"/>
              <w:ind w:right="113"/>
              <w:rPr>
                <w:rFonts w:asciiTheme="minorHAnsi" w:hAnsiTheme="minorHAnsi" w:cs="Arial"/>
              </w:rPr>
            </w:pPr>
          </w:p>
        </w:tc>
      </w:tr>
    </w:tbl>
    <w:p w14:paraId="085B13DB" w14:textId="77777777" w:rsidR="00D759A0" w:rsidRDefault="00D759A0" w:rsidP="00D759A0">
      <w:pPr>
        <w:tabs>
          <w:tab w:val="left" w:pos="360"/>
          <w:tab w:val="right" w:pos="600"/>
          <w:tab w:val="left" w:pos="5670"/>
        </w:tabs>
        <w:spacing w:after="80" w:line="240" w:lineRule="atLeast"/>
        <w:ind w:right="113"/>
        <w:rPr>
          <w:rFonts w:cs="Arial"/>
        </w:rPr>
      </w:pPr>
    </w:p>
    <w:p w14:paraId="29156B96" w14:textId="77777777" w:rsidR="00D759A0" w:rsidRDefault="00D759A0" w:rsidP="00D759A0">
      <w:pPr>
        <w:tabs>
          <w:tab w:val="left" w:pos="360"/>
          <w:tab w:val="right" w:pos="600"/>
          <w:tab w:val="left" w:pos="5670"/>
        </w:tabs>
        <w:spacing w:after="80" w:line="240" w:lineRule="atLeast"/>
        <w:ind w:right="113"/>
        <w:rPr>
          <w:rFonts w:cs="Arial"/>
        </w:rPr>
      </w:pPr>
    </w:p>
    <w:p w14:paraId="27B0E4BC" w14:textId="77777777" w:rsidR="00236EF0" w:rsidRDefault="000C5D63" w:rsidP="00236EF0">
      <w:pPr>
        <w:numPr>
          <w:ilvl w:val="0"/>
          <w:numId w:val="14"/>
        </w:numPr>
        <w:tabs>
          <w:tab w:val="left" w:pos="360"/>
          <w:tab w:val="right" w:pos="600"/>
          <w:tab w:val="left" w:pos="5670"/>
        </w:tabs>
        <w:ind w:right="115"/>
        <w:rPr>
          <w:rFonts w:cs="Arial"/>
        </w:rPr>
      </w:pPr>
      <w:r w:rsidRPr="00985853">
        <w:rPr>
          <w:rFonts w:cs="Arial"/>
        </w:rPr>
        <w:t>State</w:t>
      </w:r>
      <w:r>
        <w:rPr>
          <w:rFonts w:cs="Arial"/>
        </w:rPr>
        <w:t xml:space="preserve"> </w:t>
      </w:r>
      <w:r w:rsidR="00D064E5" w:rsidRPr="006F3991">
        <w:rPr>
          <w:rFonts w:cs="Arial"/>
        </w:rPr>
        <w:t xml:space="preserve">how </w:t>
      </w:r>
      <w:r>
        <w:rPr>
          <w:rFonts w:cs="Arial"/>
        </w:rPr>
        <w:t xml:space="preserve">the current and forecasted </w:t>
      </w:r>
      <w:r w:rsidR="00D064E5" w:rsidRPr="006F3991">
        <w:rPr>
          <w:rFonts w:cs="Arial"/>
        </w:rPr>
        <w:t xml:space="preserve">activities </w:t>
      </w:r>
      <w:r>
        <w:rPr>
          <w:rFonts w:cs="Arial"/>
        </w:rPr>
        <w:t xml:space="preserve">of your Unit </w:t>
      </w:r>
      <w:r w:rsidR="00D064E5" w:rsidRPr="006F3991">
        <w:rPr>
          <w:rFonts w:cs="Arial"/>
        </w:rPr>
        <w:t>align with</w:t>
      </w:r>
      <w:r w:rsidR="00C44965" w:rsidRPr="006F3991">
        <w:rPr>
          <w:rFonts w:cs="Arial"/>
        </w:rPr>
        <w:t xml:space="preserve"> the </w:t>
      </w:r>
      <w:r>
        <w:rPr>
          <w:rFonts w:cs="Arial"/>
        </w:rPr>
        <w:t xml:space="preserve">Education </w:t>
      </w:r>
      <w:r w:rsidR="002D51BB" w:rsidRPr="006F3991">
        <w:rPr>
          <w:rFonts w:cs="Arial"/>
        </w:rPr>
        <w:t xml:space="preserve">or Research mission </w:t>
      </w:r>
      <w:r w:rsidR="000D1AED">
        <w:rPr>
          <w:rFonts w:cs="Arial"/>
        </w:rPr>
        <w:t xml:space="preserve">(Strategic Research Plan) </w:t>
      </w:r>
      <w:r w:rsidR="002D51BB" w:rsidRPr="006F3991">
        <w:rPr>
          <w:rFonts w:cs="Arial"/>
        </w:rPr>
        <w:t>of the Faculty of Medicine and/or other Faculties at McGill</w:t>
      </w:r>
      <w:r w:rsidR="00DF0720" w:rsidRPr="006F3991">
        <w:rPr>
          <w:rFonts w:cs="Arial"/>
        </w:rPr>
        <w:t xml:space="preserve"> </w:t>
      </w:r>
    </w:p>
    <w:p w14:paraId="4491ACBF" w14:textId="4843C71B" w:rsidR="00C44965" w:rsidRPr="006F3991" w:rsidRDefault="00DF0720" w:rsidP="00236EF0">
      <w:pPr>
        <w:tabs>
          <w:tab w:val="left" w:pos="360"/>
          <w:tab w:val="right" w:pos="600"/>
          <w:tab w:val="left" w:pos="5670"/>
        </w:tabs>
        <w:spacing w:after="80" w:line="240" w:lineRule="atLeast"/>
        <w:ind w:left="360" w:right="113" w:firstLine="0"/>
        <w:rPr>
          <w:rFonts w:cs="Arial"/>
        </w:rPr>
      </w:pPr>
      <w:r w:rsidRPr="006F3991">
        <w:rPr>
          <w:rFonts w:cs="Arial"/>
        </w:rPr>
        <w:t>(</w:t>
      </w:r>
      <w:r w:rsidRPr="00520201">
        <w:rPr>
          <w:rFonts w:cs="Arial"/>
          <w:b/>
        </w:rPr>
        <w:t>limit</w:t>
      </w:r>
      <w:r w:rsidR="000C5D63">
        <w:rPr>
          <w:rFonts w:cs="Arial"/>
          <w:b/>
        </w:rPr>
        <w:t>:</w:t>
      </w:r>
      <w:r w:rsidRPr="00520201">
        <w:rPr>
          <w:rFonts w:cs="Arial"/>
          <w:b/>
        </w:rPr>
        <w:t xml:space="preserve"> </w:t>
      </w:r>
      <w:r w:rsidR="000C5D63">
        <w:rPr>
          <w:rFonts w:cs="Arial"/>
          <w:b/>
        </w:rPr>
        <w:t>½ page</w:t>
      </w:r>
      <w:r w:rsidR="00D064E5" w:rsidRPr="006F3991">
        <w:rPr>
          <w:rFonts w:cs="Arial"/>
        </w:rPr>
        <w:t>)</w:t>
      </w:r>
      <w:r w:rsidR="000C5D63">
        <w:rPr>
          <w:rFonts w:cs="Arial"/>
        </w:rPr>
        <w:t>:</w:t>
      </w:r>
    </w:p>
    <w:p w14:paraId="1A292AC7" w14:textId="607EA9BA" w:rsidR="00AA59BF" w:rsidRDefault="00AA59BF" w:rsidP="00AA59BF">
      <w:pPr>
        <w:tabs>
          <w:tab w:val="left" w:pos="360"/>
          <w:tab w:val="right" w:pos="600"/>
          <w:tab w:val="left" w:pos="5670"/>
        </w:tabs>
        <w:spacing w:after="80" w:line="240" w:lineRule="atLeast"/>
        <w:ind w:left="360" w:right="113" w:firstLine="0"/>
        <w:rPr>
          <w:rFonts w:cs="Arial"/>
        </w:rPr>
      </w:pPr>
      <w:r>
        <w:rPr>
          <w:rFonts w:cs="Arial"/>
        </w:rPr>
        <w:t>RSBO shares with the Faculty of Medicine and of Dentistry many of the implementation strategies stated in the Strategic Plan they published together. We also strive to achieve excellence in health science research by promoting interdisciplinary initiatives through our Major Structuring Projects program and our support for major Infrastructures. The research areas are defined by consultations with our members and partners.</w:t>
      </w:r>
    </w:p>
    <w:p w14:paraId="385AE3DE" w14:textId="77777777" w:rsidR="00AA59BF" w:rsidRDefault="00AA59BF" w:rsidP="00AA59BF">
      <w:pPr>
        <w:tabs>
          <w:tab w:val="left" w:pos="360"/>
          <w:tab w:val="right" w:pos="600"/>
          <w:tab w:val="left" w:pos="5670"/>
        </w:tabs>
        <w:spacing w:after="80" w:line="240" w:lineRule="atLeast"/>
        <w:ind w:left="360" w:right="113"/>
        <w:rPr>
          <w:rFonts w:cs="Arial"/>
        </w:rPr>
      </w:pPr>
      <w:r>
        <w:rPr>
          <w:rFonts w:cs="Arial"/>
        </w:rPr>
        <w:t xml:space="preserve">RSBO cares for the training of the next generation of researchers in oral and bone health by offering </w:t>
      </w:r>
      <w:r w:rsidRPr="000B2BCA">
        <w:rPr>
          <w:rFonts w:cs="Arial"/>
        </w:rPr>
        <w:t>financial support</w:t>
      </w:r>
      <w:r>
        <w:rPr>
          <w:rFonts w:cs="Arial"/>
        </w:rPr>
        <w:t xml:space="preserve"> to MSc and PhD students as well as postdoctoral fellows. RSBO also support the opportunity for students and post-docs to present their research results to national and international meetings with its Support to Conference Program.</w:t>
      </w:r>
    </w:p>
    <w:p w14:paraId="11E491BF" w14:textId="2CBFF2E5" w:rsidR="00AA59BF" w:rsidRDefault="00AA59BF" w:rsidP="00AA59BF">
      <w:pPr>
        <w:tabs>
          <w:tab w:val="left" w:pos="360"/>
          <w:tab w:val="right" w:pos="600"/>
          <w:tab w:val="left" w:pos="5670"/>
        </w:tabs>
        <w:spacing w:after="80" w:line="240" w:lineRule="atLeast"/>
        <w:ind w:left="360" w:right="113"/>
        <w:rPr>
          <w:rFonts w:cs="Arial"/>
        </w:rPr>
      </w:pPr>
      <w:r>
        <w:rPr>
          <w:rFonts w:cs="Arial"/>
        </w:rPr>
        <w:t>One of the core missions of RSBO is to encourage knowledge transfer. We are planning a series of initiatives to advertise the work of our members to the public (Art &amp; Science project), increase communication skills among the students (video competition, webinars, workshops), and regroup our members from different fields to organize activities of interest to students, clinicians, scientists and the public. We also believe that creating subgroups will increase the interactions, potentially new collaborations among the scientific community.</w:t>
      </w:r>
    </w:p>
    <w:p w14:paraId="08B7F48D" w14:textId="77777777" w:rsidR="00AA59BF" w:rsidRPr="003A3F9B" w:rsidRDefault="00AA59BF" w:rsidP="00AA59BF">
      <w:pPr>
        <w:tabs>
          <w:tab w:val="left" w:pos="360"/>
          <w:tab w:val="right" w:pos="600"/>
          <w:tab w:val="left" w:pos="5670"/>
        </w:tabs>
        <w:spacing w:after="80" w:line="240" w:lineRule="atLeast"/>
        <w:ind w:right="113" w:firstLine="0"/>
        <w:rPr>
          <w:rFonts w:cs="Arial"/>
          <w:sz w:val="20"/>
          <w:szCs w:val="20"/>
        </w:rPr>
      </w:pPr>
    </w:p>
    <w:p w14:paraId="239CEC29" w14:textId="31EAF692" w:rsidR="00FA112E" w:rsidRDefault="00FA112E" w:rsidP="00985853">
      <w:pPr>
        <w:tabs>
          <w:tab w:val="left" w:pos="360"/>
          <w:tab w:val="right" w:pos="600"/>
          <w:tab w:val="left" w:pos="5670"/>
        </w:tabs>
        <w:spacing w:after="80" w:line="240" w:lineRule="atLeast"/>
        <w:ind w:left="360" w:right="113" w:firstLine="180"/>
        <w:rPr>
          <w:rFonts w:cs="Arial"/>
        </w:rPr>
      </w:pPr>
    </w:p>
    <w:p w14:paraId="1E021582" w14:textId="77777777" w:rsidR="000C5D63" w:rsidRPr="003A3F9B" w:rsidRDefault="000C5D63" w:rsidP="00FA112E">
      <w:pPr>
        <w:tabs>
          <w:tab w:val="left" w:pos="360"/>
          <w:tab w:val="right" w:pos="600"/>
          <w:tab w:val="left" w:pos="5670"/>
        </w:tabs>
        <w:spacing w:after="80" w:line="240" w:lineRule="atLeast"/>
        <w:ind w:left="360" w:right="113"/>
        <w:rPr>
          <w:rFonts w:cs="Arial"/>
          <w:sz w:val="20"/>
          <w:szCs w:val="20"/>
        </w:rPr>
      </w:pPr>
    </w:p>
    <w:p w14:paraId="44E2D5F0" w14:textId="77777777" w:rsidR="000C5D63" w:rsidRPr="009A6C42" w:rsidRDefault="000C5D63" w:rsidP="000C5D63">
      <w:pPr>
        <w:pStyle w:val="NoSpacing"/>
        <w:numPr>
          <w:ilvl w:val="0"/>
          <w:numId w:val="14"/>
        </w:numPr>
      </w:pPr>
      <w:r>
        <w:t xml:space="preserve">Explain why support from the Faculty of Medicine continues to be crucial to the operations of the Unit </w:t>
      </w:r>
      <w:r w:rsidRPr="006F3991">
        <w:rPr>
          <w:rFonts w:cs="Arial"/>
        </w:rPr>
        <w:t>(</w:t>
      </w:r>
      <w:r w:rsidRPr="00520201">
        <w:rPr>
          <w:rFonts w:cs="Arial"/>
          <w:b/>
        </w:rPr>
        <w:t>limit</w:t>
      </w:r>
      <w:r>
        <w:rPr>
          <w:rFonts w:cs="Arial"/>
          <w:b/>
        </w:rPr>
        <w:t>:</w:t>
      </w:r>
      <w:r w:rsidRPr="00520201">
        <w:rPr>
          <w:rFonts w:cs="Arial"/>
          <w:b/>
        </w:rPr>
        <w:t xml:space="preserve"> </w:t>
      </w:r>
      <w:r>
        <w:rPr>
          <w:rFonts w:cs="Arial"/>
          <w:b/>
        </w:rPr>
        <w:t>½ page</w:t>
      </w:r>
      <w:r w:rsidRPr="006F3991">
        <w:rPr>
          <w:rFonts w:cs="Arial"/>
        </w:rPr>
        <w:t>)</w:t>
      </w:r>
      <w:r>
        <w:rPr>
          <w:rFonts w:cs="Arial"/>
        </w:rPr>
        <w:t>:</w:t>
      </w:r>
      <w:r w:rsidRPr="009A6C42">
        <w:t xml:space="preserve"> </w:t>
      </w:r>
    </w:p>
    <w:p w14:paraId="285AB00E" w14:textId="50E5AEDD" w:rsidR="00AA59BF" w:rsidRPr="000C5D63" w:rsidRDefault="00AA59BF" w:rsidP="00AA59BF">
      <w:pPr>
        <w:pStyle w:val="NoSpacing"/>
        <w:ind w:left="360"/>
      </w:pPr>
      <w:r>
        <w:rPr>
          <w:rFonts w:cs="Arial"/>
        </w:rPr>
        <w:t>The support from the Faculty of Medicine help</w:t>
      </w:r>
      <w:r w:rsidR="005B607B">
        <w:rPr>
          <w:rFonts w:cs="Arial"/>
        </w:rPr>
        <w:t>s</w:t>
      </w:r>
      <w:r>
        <w:rPr>
          <w:rFonts w:cs="Arial"/>
        </w:rPr>
        <w:t xml:space="preserve"> us to maintain important programs</w:t>
      </w:r>
      <w:r w:rsidR="005B607B">
        <w:rPr>
          <w:rFonts w:cs="Arial"/>
        </w:rPr>
        <w:t>; they</w:t>
      </w:r>
      <w:r>
        <w:rPr>
          <w:rFonts w:cs="Arial"/>
        </w:rPr>
        <w:t xml:space="preserve"> support researchers and trainees to develop innovative intersectoral projects or to develop further their research training. Without the support from the Faculty of Medicine at McGill, we would </w:t>
      </w:r>
      <w:r w:rsidR="003D3DC8">
        <w:rPr>
          <w:rFonts w:cs="Arial"/>
        </w:rPr>
        <w:t>face challenges in</w:t>
      </w:r>
      <w:r>
        <w:rPr>
          <w:rFonts w:cs="Arial"/>
        </w:rPr>
        <w:t xml:space="preserve"> adapt</w:t>
      </w:r>
      <w:r w:rsidR="003D3DC8">
        <w:rPr>
          <w:rFonts w:cs="Arial"/>
        </w:rPr>
        <w:t>ing</w:t>
      </w:r>
      <w:r>
        <w:rPr>
          <w:rFonts w:cs="Arial"/>
        </w:rPr>
        <w:t xml:space="preserve"> our programs to the needs of modern science, launching new programs and initiatives, creat</w:t>
      </w:r>
      <w:r w:rsidR="003D3DC8">
        <w:rPr>
          <w:rFonts w:cs="Arial"/>
        </w:rPr>
        <w:t>ing</w:t>
      </w:r>
      <w:r>
        <w:rPr>
          <w:rFonts w:cs="Arial"/>
        </w:rPr>
        <w:t xml:space="preserve"> new research projects targeted toward issues in oral and bone health, and develop</w:t>
      </w:r>
      <w:r w:rsidR="003D3DC8">
        <w:rPr>
          <w:rFonts w:cs="Arial"/>
        </w:rPr>
        <w:t>ing</w:t>
      </w:r>
      <w:r>
        <w:rPr>
          <w:rFonts w:cs="Arial"/>
        </w:rPr>
        <w:t xml:space="preserve"> new outreach initiatives to improve communication between researchers and the public.</w:t>
      </w:r>
      <w:r w:rsidR="00844534">
        <w:rPr>
          <w:rFonts w:cs="Arial"/>
        </w:rPr>
        <w:t xml:space="preserve"> For example, we launched a special COVID-19 competition in </w:t>
      </w:r>
      <w:r w:rsidR="00232456">
        <w:rPr>
          <w:rFonts w:cs="Arial"/>
        </w:rPr>
        <w:t>March</w:t>
      </w:r>
      <w:r w:rsidR="00844534">
        <w:rPr>
          <w:rFonts w:cs="Arial"/>
        </w:rPr>
        <w:t xml:space="preserve"> 2020</w:t>
      </w:r>
      <w:r w:rsidR="00232456">
        <w:rPr>
          <w:rFonts w:cs="Arial"/>
        </w:rPr>
        <w:t xml:space="preserve"> (2 grants of $5,000)</w:t>
      </w:r>
      <w:r w:rsidR="00844534">
        <w:rPr>
          <w:rFonts w:cs="Arial"/>
        </w:rPr>
        <w:t xml:space="preserve"> to help researchers to </w:t>
      </w:r>
      <w:r w:rsidR="0024032D">
        <w:rPr>
          <w:rFonts w:cs="Arial"/>
        </w:rPr>
        <w:t>generate</w:t>
      </w:r>
      <w:r w:rsidR="00844534">
        <w:rPr>
          <w:rFonts w:cs="Arial"/>
        </w:rPr>
        <w:t xml:space="preserve"> preliminary results for a CIHR call for proposal about COVID-19. </w:t>
      </w:r>
    </w:p>
    <w:p w14:paraId="561CB364" w14:textId="5FE67D1D" w:rsidR="00BB2F4A" w:rsidRPr="000C5D63" w:rsidRDefault="00BB2F4A" w:rsidP="00985853">
      <w:pPr>
        <w:pStyle w:val="NoSpacing"/>
        <w:ind w:firstLine="540"/>
      </w:pPr>
    </w:p>
    <w:p w14:paraId="2B10F70F" w14:textId="77777777" w:rsidR="000C5D63" w:rsidRPr="003A3F9B" w:rsidRDefault="000C5D63" w:rsidP="00067731">
      <w:pPr>
        <w:tabs>
          <w:tab w:val="left" w:pos="360"/>
          <w:tab w:val="right" w:pos="600"/>
          <w:tab w:val="left" w:pos="5670"/>
        </w:tabs>
        <w:spacing w:after="80" w:line="240" w:lineRule="atLeast"/>
        <w:ind w:left="360" w:right="113"/>
        <w:rPr>
          <w:rFonts w:cs="Arial"/>
          <w:sz w:val="20"/>
          <w:szCs w:val="20"/>
        </w:rPr>
      </w:pPr>
    </w:p>
    <w:p w14:paraId="233A2580" w14:textId="2ECF3C04" w:rsidR="002546D6" w:rsidRPr="002546D6" w:rsidRDefault="002546D6" w:rsidP="000C5D63">
      <w:pPr>
        <w:pStyle w:val="NoSpacing"/>
        <w:numPr>
          <w:ilvl w:val="0"/>
          <w:numId w:val="14"/>
        </w:numPr>
      </w:pPr>
      <w:r>
        <w:t>List</w:t>
      </w:r>
      <w:r w:rsidR="000C5D63">
        <w:t xml:space="preserve"> action items </w:t>
      </w:r>
      <w:r w:rsidRPr="00985853">
        <w:t>that</w:t>
      </w:r>
      <w:r>
        <w:t xml:space="preserve"> </w:t>
      </w:r>
      <w:r w:rsidR="000C5D63">
        <w:t xml:space="preserve">the Unit has taken or </w:t>
      </w:r>
      <w:r w:rsidRPr="00985853">
        <w:t xml:space="preserve">will </w:t>
      </w:r>
      <w:r w:rsidR="000C5D63" w:rsidRPr="00985853">
        <w:t>consider</w:t>
      </w:r>
      <w:r w:rsidR="000C5D63">
        <w:t xml:space="preserve"> taking in the next year towards growth and sustainability of its operations </w:t>
      </w:r>
      <w:r w:rsidR="000C5D63" w:rsidRPr="006F3991">
        <w:rPr>
          <w:rFonts w:cs="Arial"/>
        </w:rPr>
        <w:t>(</w:t>
      </w:r>
      <w:r w:rsidR="000C5D63" w:rsidRPr="00520201">
        <w:rPr>
          <w:rFonts w:cs="Arial"/>
          <w:b/>
        </w:rPr>
        <w:t>limit</w:t>
      </w:r>
      <w:r w:rsidR="000C5D63">
        <w:rPr>
          <w:rFonts w:cs="Arial"/>
          <w:b/>
        </w:rPr>
        <w:t>:</w:t>
      </w:r>
      <w:r w:rsidR="000C5D63" w:rsidRPr="00520201">
        <w:rPr>
          <w:rFonts w:cs="Arial"/>
          <w:b/>
        </w:rPr>
        <w:t xml:space="preserve"> </w:t>
      </w:r>
      <w:r w:rsidR="000C5D63">
        <w:rPr>
          <w:rFonts w:cs="Arial"/>
          <w:b/>
        </w:rPr>
        <w:t>½ page</w:t>
      </w:r>
      <w:r>
        <w:rPr>
          <w:rFonts w:cs="Arial"/>
          <w:b/>
        </w:rPr>
        <w:t>)</w:t>
      </w:r>
    </w:p>
    <w:p w14:paraId="541A29BF" w14:textId="7FFE2515" w:rsidR="000C5D63" w:rsidRPr="009A6C42" w:rsidRDefault="002546D6" w:rsidP="002546D6">
      <w:pPr>
        <w:pStyle w:val="NoSpacing"/>
        <w:numPr>
          <w:ilvl w:val="1"/>
          <w:numId w:val="14"/>
        </w:numPr>
        <w:spacing w:before="120" w:after="120"/>
        <w:ind w:left="1080" w:hanging="360"/>
      </w:pPr>
      <w:r>
        <w:rPr>
          <w:rFonts w:cs="Arial"/>
        </w:rPr>
        <w:lastRenderedPageBreak/>
        <w:t>Use</w:t>
      </w:r>
      <w:r w:rsidR="000C5D63" w:rsidRPr="000C5D63">
        <w:rPr>
          <w:rFonts w:cs="Arial"/>
        </w:rPr>
        <w:t xml:space="preserve"> bullet </w:t>
      </w:r>
      <w:r>
        <w:rPr>
          <w:rFonts w:cs="Arial"/>
        </w:rPr>
        <w:t>points</w:t>
      </w:r>
      <w:r w:rsidR="00C44965" w:rsidRPr="009A6C42">
        <w:t xml:space="preserve"> </w:t>
      </w:r>
    </w:p>
    <w:p w14:paraId="6CB5A5C3" w14:textId="0DA9A08B" w:rsidR="00AA59BF" w:rsidRDefault="00AA59BF" w:rsidP="00AA59BF">
      <w:pPr>
        <w:pStyle w:val="NoSpacing"/>
        <w:spacing w:before="120" w:after="120"/>
        <w:ind w:left="360"/>
      </w:pPr>
      <w:r>
        <w:rPr>
          <w:b/>
        </w:rPr>
        <w:t>Special c</w:t>
      </w:r>
      <w:r w:rsidRPr="00483B0C">
        <w:rPr>
          <w:b/>
        </w:rPr>
        <w:t>all for proposal:</w:t>
      </w:r>
      <w:r>
        <w:t xml:space="preserve"> two grants of 5,000$ were given to researchers for projects on COVID-19 and oral health. One of them is a basic research project and the other one focus on guidelines and alternative care (teledentistry) for oral health professionals. </w:t>
      </w:r>
    </w:p>
    <w:p w14:paraId="0FA51AE9" w14:textId="595431FB" w:rsidR="00AA59BF" w:rsidRDefault="00AA59BF" w:rsidP="00AA59BF">
      <w:pPr>
        <w:pStyle w:val="NoSpacing"/>
        <w:spacing w:before="120" w:after="120"/>
        <w:ind w:left="360"/>
      </w:pPr>
      <w:r>
        <w:rPr>
          <w:b/>
        </w:rPr>
        <w:t xml:space="preserve">Support for publication: </w:t>
      </w:r>
      <w:r>
        <w:t xml:space="preserve"> </w:t>
      </w:r>
      <w:r w:rsidR="002B3E69">
        <w:t>w</w:t>
      </w:r>
      <w:r>
        <w:t>e provid</w:t>
      </w:r>
      <w:r w:rsidR="00B52537">
        <w:t>e</w:t>
      </w:r>
      <w:r>
        <w:t xml:space="preserve"> support up to 2,000$ to cover open access fees for publications in the first quartile of their respective category. We supported 6 major publications; one of them from a researcher from McGill’s Faculty of Medicine (Lisbet Haglund).</w:t>
      </w:r>
    </w:p>
    <w:p w14:paraId="4C0613DE" w14:textId="29D6A91F" w:rsidR="00AA59BF" w:rsidRDefault="00AA59BF" w:rsidP="00AA59BF">
      <w:pPr>
        <w:pStyle w:val="NoSpacing"/>
        <w:spacing w:before="120" w:after="120"/>
        <w:ind w:left="360"/>
      </w:pPr>
      <w:r>
        <w:rPr>
          <w:b/>
        </w:rPr>
        <w:t xml:space="preserve">Inter-network collaboration: </w:t>
      </w:r>
      <w:r>
        <w:t>we launched a special travel award for RSBO trainees to attend the International Association for Dental Research in Vancouver (June 2019). In partnership with the Network for Canadian Oral Health Research (NCOHR), we awarded 11 trainees</w:t>
      </w:r>
      <w:r w:rsidR="00080D6C">
        <w:t xml:space="preserve"> (5 of them from McGill’s Faculty of Medicine)</w:t>
      </w:r>
      <w:r>
        <w:t xml:space="preserve"> with a fellowship of 1 000$ to attend the event. </w:t>
      </w:r>
      <w:r w:rsidR="0057315B">
        <w:t>3 students were awarded for the same competition in 2020; one</w:t>
      </w:r>
      <w:r>
        <w:t xml:space="preserve"> </w:t>
      </w:r>
      <w:r w:rsidR="0057315B">
        <w:t xml:space="preserve">of </w:t>
      </w:r>
      <w:r>
        <w:t xml:space="preserve">which </w:t>
      </w:r>
      <w:r w:rsidR="0057315B">
        <w:t>from McGill’s Faculty of Medicine</w:t>
      </w:r>
      <w:r>
        <w:t>.</w:t>
      </w:r>
    </w:p>
    <w:p w14:paraId="20350078" w14:textId="53871475" w:rsidR="00AA59BF" w:rsidRPr="00300FEA" w:rsidRDefault="00AA59BF" w:rsidP="00FB4752">
      <w:pPr>
        <w:pStyle w:val="ListParagraph"/>
        <w:spacing w:after="200"/>
        <w:ind w:left="360" w:firstLine="0"/>
        <w:rPr>
          <w:lang w:val="en-CA"/>
        </w:rPr>
      </w:pPr>
      <w:r w:rsidRPr="00856267">
        <w:rPr>
          <w:rFonts w:cstheme="minorHAnsi"/>
          <w:b/>
        </w:rPr>
        <w:t xml:space="preserve">Video production &amp; </w:t>
      </w:r>
      <w:r w:rsidR="00080D6C">
        <w:rPr>
          <w:rFonts w:cstheme="minorHAnsi"/>
          <w:b/>
        </w:rPr>
        <w:t>Video competition for trainees</w:t>
      </w:r>
      <w:r w:rsidRPr="00856267">
        <w:rPr>
          <w:rFonts w:cstheme="minorHAnsi"/>
          <w:b/>
        </w:rPr>
        <w:t>:</w:t>
      </w:r>
      <w:r w:rsidRPr="00856267">
        <w:rPr>
          <w:rFonts w:ascii="Georgia" w:hAnsi="Georgia"/>
          <w:b/>
          <w:sz w:val="24"/>
          <w:szCs w:val="24"/>
        </w:rPr>
        <w:t xml:space="preserve"> </w:t>
      </w:r>
      <w:bookmarkStart w:id="1" w:name="_Hlk8726276"/>
      <w:r w:rsidRPr="00856267">
        <w:rPr>
          <w:rFonts w:cstheme="minorHAnsi"/>
        </w:rPr>
        <w:t xml:space="preserve">we </w:t>
      </w:r>
      <w:r w:rsidR="002B3E69">
        <w:rPr>
          <w:rFonts w:cstheme="minorHAnsi"/>
        </w:rPr>
        <w:t>created</w:t>
      </w:r>
      <w:r w:rsidR="002B3E69" w:rsidRPr="00856267">
        <w:rPr>
          <w:rFonts w:cstheme="minorHAnsi"/>
        </w:rPr>
        <w:t xml:space="preserve"> </w:t>
      </w:r>
      <w:r w:rsidRPr="00856267">
        <w:rPr>
          <w:rFonts w:cstheme="minorHAnsi"/>
        </w:rPr>
        <w:t xml:space="preserve">short videos on </w:t>
      </w:r>
      <w:r w:rsidRPr="00856267">
        <w:rPr>
          <w:rFonts w:cstheme="minorHAnsi"/>
          <w:u w:val="single"/>
        </w:rPr>
        <w:t>research briefs</w:t>
      </w:r>
      <w:r w:rsidRPr="00856267">
        <w:rPr>
          <w:rFonts w:cstheme="minorHAnsi"/>
        </w:rPr>
        <w:t xml:space="preserve"> feat</w:t>
      </w:r>
      <w:r>
        <w:rPr>
          <w:rFonts w:cstheme="minorHAnsi"/>
        </w:rPr>
        <w:t>uring the work of researchers from the Faculty of Medicine at McGill</w:t>
      </w:r>
      <w:r w:rsidRPr="00856267">
        <w:t xml:space="preserve"> </w:t>
      </w:r>
      <w:r>
        <w:t xml:space="preserve">such as Marc McKee and public health videos to provide credible information on social medias (hunting fake news on bone &amp; oral health featuring </w:t>
      </w:r>
      <w:r w:rsidRPr="00856267">
        <w:t>Drs Christophe Bedos</w:t>
      </w:r>
      <w:r>
        <w:t xml:space="preserve"> &amp;</w:t>
      </w:r>
      <w:r w:rsidRPr="00856267">
        <w:t xml:space="preserve"> Paul Allison).</w:t>
      </w:r>
      <w:bookmarkEnd w:id="1"/>
      <w:r w:rsidR="00080D6C">
        <w:t xml:space="preserve"> I</w:t>
      </w:r>
      <w:r w:rsidR="00CE6A41">
        <w:t>n</w:t>
      </w:r>
      <w:r w:rsidR="00080D6C">
        <w:t xml:space="preserve"> 2019, we launched a video competition for trainees where 4 awards were given; 2 of them from students of the McGill Faculty of Medicine (Genevieve Lambert and Qiman Gao). </w:t>
      </w:r>
    </w:p>
    <w:p w14:paraId="2C5FC6C0" w14:textId="0028BE19" w:rsidR="00AA59BF" w:rsidRDefault="00AA59BF" w:rsidP="00AA59BF">
      <w:pPr>
        <w:pStyle w:val="NoSpacing"/>
        <w:spacing w:before="120" w:after="120"/>
        <w:ind w:left="360"/>
      </w:pPr>
      <w:r w:rsidRPr="00300FEA">
        <w:rPr>
          <w:b/>
        </w:rPr>
        <w:t>Art &amp; Science group</w:t>
      </w:r>
      <w:r>
        <w:t xml:space="preserve">: our group includes 7 researchers (among them Marta Cerruti and </w:t>
      </w:r>
      <w:proofErr w:type="spellStart"/>
      <w:r>
        <w:t>Argerie</w:t>
      </w:r>
      <w:proofErr w:type="spellEnd"/>
      <w:r>
        <w:t xml:space="preserve"> Tsimicalis from the Faculty of Medicine at McGill), 8 students and 2 staff members. We hired three artists-in-residence from Fall 2019 to Spring 2020. The mission of this group is to organize artistic events (seminars, group discussions, exhibits for researchers and the public) seeking to advertise the work from our members and inform the public.</w:t>
      </w:r>
      <w:r w:rsidR="00A07C2F">
        <w:t xml:space="preserve"> So far, </w:t>
      </w:r>
    </w:p>
    <w:p w14:paraId="7ACA5AA8" w14:textId="2AA73C00" w:rsidR="00607460" w:rsidRDefault="00607460" w:rsidP="000C5D63">
      <w:pPr>
        <w:pStyle w:val="NoSpacing"/>
        <w:ind w:firstLine="567"/>
        <w:rPr>
          <w:rFonts w:cs="Arial"/>
        </w:rPr>
      </w:pPr>
    </w:p>
    <w:p w14:paraId="54FAC909" w14:textId="33FF479F" w:rsidR="00A45BE7" w:rsidRPr="003A3F9B" w:rsidRDefault="00A45BE7" w:rsidP="000C5D63">
      <w:pPr>
        <w:pStyle w:val="NoSpacing"/>
        <w:ind w:firstLine="567"/>
        <w:rPr>
          <w:rFonts w:cs="Arial"/>
          <w:sz w:val="20"/>
          <w:szCs w:val="20"/>
        </w:rPr>
      </w:pPr>
    </w:p>
    <w:p w14:paraId="0EFBEE30" w14:textId="361186A5" w:rsidR="00AC25D9" w:rsidRPr="002B41A5" w:rsidRDefault="002546D6" w:rsidP="00FB4752">
      <w:pPr>
        <w:pStyle w:val="NoSpacing"/>
        <w:numPr>
          <w:ilvl w:val="0"/>
          <w:numId w:val="14"/>
        </w:numPr>
        <w:rPr>
          <w:bCs/>
        </w:rPr>
      </w:pPr>
      <w:r>
        <w:t>P</w:t>
      </w:r>
      <w:r w:rsidR="00A45BE7">
        <w:t xml:space="preserve">rovide suggestions </w:t>
      </w:r>
      <w:r w:rsidR="00AC25D9">
        <w:t xml:space="preserve">about how the Faculty could do better to support the Unit and research efforts in general </w:t>
      </w:r>
      <w:r w:rsidR="003A3F9B">
        <w:t>(</w:t>
      </w:r>
      <w:r w:rsidR="00AC25D9">
        <w:t>e.g., centralized data repositories, institutional data management plans, support for software developments, guidance for adopting open-science practices, simplification of administrative procedures, etc</w:t>
      </w:r>
      <w:r w:rsidR="003A3F9B">
        <w:t>.)</w:t>
      </w:r>
      <w:r w:rsidR="00AC25D9">
        <w:t xml:space="preserve"> </w:t>
      </w:r>
      <w:r w:rsidR="00236EF0">
        <w:t xml:space="preserve">  </w:t>
      </w:r>
      <w:r w:rsidR="00A45BE7" w:rsidRPr="006F3991">
        <w:rPr>
          <w:rFonts w:cs="Arial"/>
        </w:rPr>
        <w:t>(</w:t>
      </w:r>
      <w:r w:rsidR="00AC25D9" w:rsidRPr="00AC25D9">
        <w:rPr>
          <w:rFonts w:cs="Arial"/>
          <w:b/>
        </w:rPr>
        <w:t>no</w:t>
      </w:r>
      <w:r w:rsidR="00AC25D9">
        <w:rPr>
          <w:rFonts w:cs="Arial"/>
        </w:rPr>
        <w:t xml:space="preserve"> </w:t>
      </w:r>
      <w:r w:rsidR="00AC25D9" w:rsidRPr="00AC25D9">
        <w:rPr>
          <w:rFonts w:cs="Arial"/>
          <w:b/>
        </w:rPr>
        <w:t>page</w:t>
      </w:r>
      <w:r w:rsidR="00AC25D9">
        <w:rPr>
          <w:rFonts w:cs="Arial"/>
        </w:rPr>
        <w:t xml:space="preserve"> </w:t>
      </w:r>
      <w:r w:rsidR="00A45BE7" w:rsidRPr="00520201">
        <w:rPr>
          <w:rFonts w:cs="Arial"/>
          <w:b/>
        </w:rPr>
        <w:t>limit</w:t>
      </w:r>
      <w:r w:rsidR="00AC25D9">
        <w:rPr>
          <w:rFonts w:cs="Arial"/>
          <w:b/>
        </w:rPr>
        <w:t xml:space="preserve"> but please be specific and unleash your creativity!</w:t>
      </w:r>
      <w:r w:rsidR="00A45BE7" w:rsidRPr="006F3991">
        <w:rPr>
          <w:rFonts w:cs="Arial"/>
        </w:rPr>
        <w:t>)</w:t>
      </w:r>
      <w:r w:rsidR="00A45BE7" w:rsidRPr="009A6C42">
        <w:t xml:space="preserve"> </w:t>
      </w:r>
    </w:p>
    <w:p w14:paraId="5C12073D" w14:textId="0AC41BB0" w:rsidR="003A3F9B" w:rsidRPr="00FB4752" w:rsidRDefault="00B2743B" w:rsidP="00FB4752">
      <w:pPr>
        <w:pStyle w:val="NoSpacing"/>
        <w:spacing w:before="120" w:after="120"/>
        <w:ind w:left="360"/>
        <w:rPr>
          <w:bCs/>
        </w:rPr>
      </w:pPr>
      <w:r w:rsidRPr="002B41A5">
        <w:rPr>
          <w:bCs/>
        </w:rPr>
        <w:t xml:space="preserve">The RSBO </w:t>
      </w:r>
      <w:r w:rsidR="00353181" w:rsidRPr="002B41A5">
        <w:rPr>
          <w:bCs/>
        </w:rPr>
        <w:t xml:space="preserve">is always </w:t>
      </w:r>
      <w:r w:rsidR="00353181" w:rsidRPr="000F433A">
        <w:rPr>
          <w:bCs/>
        </w:rPr>
        <w:t>looking for alternative strategies</w:t>
      </w:r>
      <w:r w:rsidRPr="00B116D1">
        <w:rPr>
          <w:bCs/>
        </w:rPr>
        <w:t xml:space="preserve"> to increase opportunities for </w:t>
      </w:r>
      <w:r w:rsidR="00353181" w:rsidRPr="00B116D1">
        <w:rPr>
          <w:bCs/>
        </w:rPr>
        <w:t xml:space="preserve">inter-institutional collaborations between </w:t>
      </w:r>
      <w:r w:rsidRPr="00FB4752">
        <w:rPr>
          <w:bCs/>
        </w:rPr>
        <w:t>researchers and trainees from the Faculty of Medicine at McGill</w:t>
      </w:r>
      <w:r w:rsidR="00353181" w:rsidRPr="00FB4752">
        <w:rPr>
          <w:bCs/>
        </w:rPr>
        <w:t xml:space="preserve"> and other institutions</w:t>
      </w:r>
      <w:r w:rsidRPr="00FB4752">
        <w:rPr>
          <w:bCs/>
        </w:rPr>
        <w:t>. Many initiatives could be implemented between our institutions to produce a leverage effect among the scientific community. Therefore, we invite you to be partner or collaborator in our existing programs (</w:t>
      </w:r>
      <w:r w:rsidR="00353181" w:rsidRPr="00FB4752">
        <w:rPr>
          <w:bCs/>
        </w:rPr>
        <w:t xml:space="preserve">for example by launching a </w:t>
      </w:r>
      <w:r w:rsidRPr="00FB4752">
        <w:rPr>
          <w:bCs/>
        </w:rPr>
        <w:t>special call for a RSBO</w:t>
      </w:r>
      <w:r w:rsidR="00E04A61" w:rsidRPr="00FB4752">
        <w:rPr>
          <w:bCs/>
        </w:rPr>
        <w:t xml:space="preserve"> /</w:t>
      </w:r>
      <w:r w:rsidRPr="00FB4752">
        <w:rPr>
          <w:bCs/>
        </w:rPr>
        <w:t>Fac</w:t>
      </w:r>
      <w:r w:rsidR="00E04A61" w:rsidRPr="00FB4752">
        <w:rPr>
          <w:bCs/>
        </w:rPr>
        <w:t>ulty</w:t>
      </w:r>
      <w:r w:rsidRPr="00FB4752">
        <w:rPr>
          <w:bCs/>
        </w:rPr>
        <w:t xml:space="preserve"> of </w:t>
      </w:r>
      <w:r w:rsidR="00E04A61" w:rsidRPr="00FB4752">
        <w:rPr>
          <w:bCs/>
        </w:rPr>
        <w:t xml:space="preserve">medicine </w:t>
      </w:r>
      <w:r w:rsidRPr="00FB4752">
        <w:rPr>
          <w:bCs/>
        </w:rPr>
        <w:t>major structuring project</w:t>
      </w:r>
      <w:r w:rsidR="00353181" w:rsidRPr="00FB4752">
        <w:rPr>
          <w:bCs/>
        </w:rPr>
        <w:t xml:space="preserve"> grant</w:t>
      </w:r>
      <w:r w:rsidRPr="00FB4752">
        <w:rPr>
          <w:bCs/>
        </w:rPr>
        <w:t>) or new initiative of your choice (special award, art &amp; science exhibit, panel discussion etc</w:t>
      </w:r>
      <w:r w:rsidR="00D46215" w:rsidRPr="00FB4752">
        <w:rPr>
          <w:bCs/>
        </w:rPr>
        <w:t>.</w:t>
      </w:r>
      <w:r w:rsidRPr="00FB4752">
        <w:rPr>
          <w:bCs/>
        </w:rPr>
        <w:t xml:space="preserve">). </w:t>
      </w:r>
    </w:p>
    <w:p w14:paraId="5950F93E" w14:textId="1DF56B6C" w:rsidR="00B2743B" w:rsidRPr="00FB4752" w:rsidRDefault="00353181" w:rsidP="00FB4752">
      <w:pPr>
        <w:pStyle w:val="NoSpacing"/>
        <w:spacing w:before="120" w:after="120"/>
        <w:ind w:left="360"/>
        <w:rPr>
          <w:bCs/>
        </w:rPr>
      </w:pPr>
      <w:r w:rsidRPr="00FB4752">
        <w:rPr>
          <w:bCs/>
        </w:rPr>
        <w:t>We could discuss these options on a meeting at your convenience. Please contact us if you would like to be further involve</w:t>
      </w:r>
      <w:r w:rsidR="00185EDB" w:rsidRPr="00FB4752">
        <w:rPr>
          <w:bCs/>
        </w:rPr>
        <w:t>d</w:t>
      </w:r>
      <w:r w:rsidRPr="00FB4752">
        <w:rPr>
          <w:bCs/>
        </w:rPr>
        <w:t xml:space="preserve"> in our activities.</w:t>
      </w:r>
    </w:p>
    <w:p w14:paraId="40FD63BD" w14:textId="77777777" w:rsidR="00353181" w:rsidRPr="00FB4752" w:rsidRDefault="00353181" w:rsidP="00FB4752">
      <w:pPr>
        <w:pStyle w:val="NoSpacing"/>
        <w:spacing w:before="120" w:after="120"/>
        <w:ind w:left="360"/>
        <w:rPr>
          <w:bCs/>
        </w:rPr>
      </w:pPr>
    </w:p>
    <w:p w14:paraId="15651903" w14:textId="6FAD07D2" w:rsidR="00607460" w:rsidRPr="00B116D1" w:rsidRDefault="00D974B1" w:rsidP="00FB4752">
      <w:pPr>
        <w:pStyle w:val="NoSpacing"/>
        <w:spacing w:before="120" w:after="120"/>
        <w:ind w:left="360"/>
        <w:rPr>
          <w:bCs/>
        </w:rPr>
      </w:pPr>
      <w:r w:rsidRPr="00FB4752">
        <w:rPr>
          <w:bCs/>
        </w:rPr>
        <w:t xml:space="preserve">In the </w:t>
      </w:r>
      <w:r w:rsidRPr="000F433A">
        <w:rPr>
          <w:bCs/>
        </w:rPr>
        <w:t>attached</w:t>
      </w:r>
      <w:r w:rsidRPr="00FB4752">
        <w:rPr>
          <w:bCs/>
        </w:rPr>
        <w:t xml:space="preserve"> </w:t>
      </w:r>
      <w:r w:rsidRPr="000F433A">
        <w:rPr>
          <w:bCs/>
        </w:rPr>
        <w:t>(Excel)</w:t>
      </w:r>
      <w:r w:rsidRPr="00FB4752">
        <w:rPr>
          <w:bCs/>
        </w:rPr>
        <w:t xml:space="preserve"> </w:t>
      </w:r>
      <w:r w:rsidR="0025666A" w:rsidRPr="00FB4752">
        <w:rPr>
          <w:bCs/>
        </w:rPr>
        <w:t>Year</w:t>
      </w:r>
      <w:r w:rsidRPr="00FB4752">
        <w:rPr>
          <w:bCs/>
        </w:rPr>
        <w:t>-</w:t>
      </w:r>
      <w:r w:rsidR="0025666A" w:rsidRPr="00FB4752">
        <w:rPr>
          <w:bCs/>
        </w:rPr>
        <w:t>End</w:t>
      </w:r>
      <w:r w:rsidR="00607460" w:rsidRPr="00FB4752">
        <w:rPr>
          <w:bCs/>
        </w:rPr>
        <w:t xml:space="preserve"> </w:t>
      </w:r>
      <w:r w:rsidR="0025666A" w:rsidRPr="00FB4752">
        <w:rPr>
          <w:bCs/>
        </w:rPr>
        <w:t xml:space="preserve">Financial </w:t>
      </w:r>
      <w:r w:rsidR="00607460" w:rsidRPr="00FB4752">
        <w:rPr>
          <w:bCs/>
        </w:rPr>
        <w:t>Report</w:t>
      </w:r>
      <w:r w:rsidR="00607460" w:rsidRPr="000F433A">
        <w:rPr>
          <w:bCs/>
        </w:rPr>
        <w:t xml:space="preserve"> </w:t>
      </w:r>
      <w:r w:rsidRPr="00B116D1">
        <w:rPr>
          <w:bCs/>
        </w:rPr>
        <w:t>please detail</w:t>
      </w:r>
      <w:r w:rsidR="00607460" w:rsidRPr="00B116D1">
        <w:rPr>
          <w:bCs/>
        </w:rPr>
        <w:t>:</w:t>
      </w:r>
    </w:p>
    <w:p w14:paraId="627D5052" w14:textId="0E1F0001" w:rsidR="00607460" w:rsidRPr="009A6C42" w:rsidRDefault="00995EB8" w:rsidP="003A3F9B">
      <w:pPr>
        <w:pStyle w:val="NoSpacing"/>
        <w:numPr>
          <w:ilvl w:val="0"/>
          <w:numId w:val="36"/>
        </w:numPr>
        <w:spacing w:before="120" w:after="120"/>
        <w:ind w:left="835"/>
      </w:pPr>
      <w:r>
        <w:t>E</w:t>
      </w:r>
      <w:r w:rsidR="00607460" w:rsidRPr="009A6C42">
        <w:t>xpenditure</w:t>
      </w:r>
      <w:r w:rsidR="00D974B1">
        <w:t>s</w:t>
      </w:r>
      <w:r w:rsidR="00607460" w:rsidRPr="009A6C42">
        <w:t xml:space="preserve"> of funding provided by the Faculty of Medicine and other </w:t>
      </w:r>
      <w:r w:rsidR="006F3991">
        <w:t>sources</w:t>
      </w:r>
      <w:r w:rsidR="00607460" w:rsidRPr="009A6C42">
        <w:t xml:space="preserve">, towards meeting the objectives of the </w:t>
      </w:r>
      <w:r w:rsidR="000C5D63">
        <w:t>Unit</w:t>
      </w:r>
      <w:r w:rsidR="00D974B1">
        <w:t>,</w:t>
      </w:r>
    </w:p>
    <w:p w14:paraId="7C7F3785" w14:textId="4410BB85" w:rsidR="00607460" w:rsidRDefault="00A45BE7" w:rsidP="003A3F9B">
      <w:pPr>
        <w:pStyle w:val="NoSpacing"/>
        <w:numPr>
          <w:ilvl w:val="0"/>
          <w:numId w:val="36"/>
        </w:numPr>
        <w:spacing w:before="120" w:after="120"/>
        <w:ind w:left="835"/>
      </w:pPr>
      <w:r>
        <w:t>A</w:t>
      </w:r>
      <w:r w:rsidR="00607460" w:rsidRPr="009A6C42">
        <w:t xml:space="preserve">ny in-kind contributions provided to the </w:t>
      </w:r>
      <w:r w:rsidR="00D974B1">
        <w:t>Unit by other partners and sponsors,</w:t>
      </w:r>
    </w:p>
    <w:p w14:paraId="3781F270" w14:textId="3EC37CDC" w:rsidR="008E5C15" w:rsidRDefault="00D974B1" w:rsidP="003A3F9B">
      <w:pPr>
        <w:pStyle w:val="NoSpacing"/>
        <w:numPr>
          <w:ilvl w:val="0"/>
          <w:numId w:val="36"/>
        </w:numPr>
        <w:spacing w:before="120" w:after="120"/>
        <w:ind w:left="835"/>
      </w:pPr>
      <w:r>
        <w:t>P</w:t>
      </w:r>
      <w:r w:rsidR="008E5C15">
        <w:t xml:space="preserve">rojected budget </w:t>
      </w:r>
      <w:r w:rsidR="003A3F9B">
        <w:t xml:space="preserve">for the coming year </w:t>
      </w:r>
      <w:r w:rsidR="008E5C15">
        <w:t xml:space="preserve">(including request </w:t>
      </w:r>
      <w:r>
        <w:t>to the</w:t>
      </w:r>
      <w:r w:rsidR="008E5C15">
        <w:t xml:space="preserve"> Faculty of Medicine)</w:t>
      </w:r>
      <w:r>
        <w:t>.</w:t>
      </w:r>
    </w:p>
    <w:p w14:paraId="6A381007" w14:textId="1CDD06BD" w:rsidR="006F3991" w:rsidRPr="00927ED1" w:rsidRDefault="00AA239A" w:rsidP="0025666A">
      <w:pPr>
        <w:pStyle w:val="Heading1"/>
        <w:rPr>
          <w:sz w:val="28"/>
          <w:szCs w:val="28"/>
        </w:rPr>
      </w:pPr>
      <w:r w:rsidRPr="009A6C42">
        <w:br w:type="page"/>
      </w:r>
      <w:r w:rsidR="006F3991" w:rsidRPr="007267DB">
        <w:rPr>
          <w:sz w:val="28"/>
          <w:szCs w:val="28"/>
        </w:rPr>
        <w:lastRenderedPageBreak/>
        <w:t xml:space="preserve">Appendix </w:t>
      </w:r>
    </w:p>
    <w:p w14:paraId="28B977E7" w14:textId="77777777" w:rsidR="007267DB" w:rsidRPr="007267DB" w:rsidRDefault="007267DB" w:rsidP="00236EF0">
      <w:pPr>
        <w:pStyle w:val="NoSpacing"/>
        <w:spacing w:before="280" w:after="280"/>
        <w:rPr>
          <w:rFonts w:asciiTheme="majorHAnsi" w:hAnsiTheme="majorHAnsi"/>
          <w:b/>
          <w:color w:val="365F91" w:themeColor="accent1" w:themeShade="BF"/>
          <w:sz w:val="27"/>
          <w:szCs w:val="27"/>
        </w:rPr>
      </w:pPr>
      <w:r w:rsidRPr="007267DB">
        <w:rPr>
          <w:rFonts w:asciiTheme="majorHAnsi" w:hAnsiTheme="majorHAnsi"/>
          <w:b/>
          <w:color w:val="365F91" w:themeColor="accent1" w:themeShade="BF"/>
          <w:sz w:val="27"/>
          <w:szCs w:val="27"/>
        </w:rPr>
        <w:t>Suggested Performance Indicators (non-exhaustive list)</w:t>
      </w:r>
    </w:p>
    <w:p w14:paraId="5A4F99BD" w14:textId="6CAA4530" w:rsidR="00607460" w:rsidRPr="00927ED1" w:rsidRDefault="00607460" w:rsidP="007267DB">
      <w:pPr>
        <w:pStyle w:val="Heading3"/>
        <w:pBdr>
          <w:bottom w:val="none" w:sz="0" w:space="0" w:color="auto"/>
        </w:pBdr>
        <w:spacing w:before="360" w:after="120"/>
        <w:rPr>
          <w:rFonts w:asciiTheme="minorHAnsi" w:hAnsiTheme="minorHAnsi" w:cstheme="minorHAnsi"/>
          <w:sz w:val="28"/>
          <w:szCs w:val="28"/>
        </w:rPr>
      </w:pPr>
      <w:r w:rsidRPr="00927ED1">
        <w:rPr>
          <w:rFonts w:asciiTheme="minorHAnsi" w:hAnsiTheme="minorHAnsi" w:cstheme="minorHAnsi"/>
          <w:b/>
          <w:sz w:val="28"/>
          <w:szCs w:val="28"/>
        </w:rPr>
        <w:t>Quantitative</w:t>
      </w:r>
      <w:r w:rsidR="0025666A" w:rsidRPr="00927ED1">
        <w:rPr>
          <w:rFonts w:asciiTheme="minorHAnsi" w:hAnsiTheme="minorHAnsi" w:cstheme="minorHAnsi"/>
          <w:b/>
          <w:sz w:val="28"/>
          <w:szCs w:val="28"/>
        </w:rPr>
        <w:t xml:space="preserve">:  </w:t>
      </w:r>
    </w:p>
    <w:p w14:paraId="275204DC" w14:textId="77777777" w:rsidR="00607460" w:rsidRPr="007267DB" w:rsidRDefault="00607460" w:rsidP="00927ED1">
      <w:pPr>
        <w:pStyle w:val="NoSpacing"/>
        <w:numPr>
          <w:ilvl w:val="0"/>
          <w:numId w:val="22"/>
        </w:numPr>
        <w:spacing w:before="60" w:after="60"/>
        <w:rPr>
          <w:sz w:val="24"/>
          <w:szCs w:val="24"/>
        </w:rPr>
      </w:pPr>
      <w:r w:rsidRPr="007267DB">
        <w:rPr>
          <w:sz w:val="24"/>
          <w:szCs w:val="24"/>
        </w:rPr>
        <w:t xml:space="preserve">Governance: provide details of management meetings.  For example, membership, frequency, attendance, the nature of the meetings and the outcomes. </w:t>
      </w:r>
    </w:p>
    <w:p w14:paraId="10912ACA" w14:textId="22C918B8" w:rsidR="00607460" w:rsidRPr="007267DB" w:rsidRDefault="00607460" w:rsidP="00927ED1">
      <w:pPr>
        <w:pStyle w:val="NoSpacing"/>
        <w:numPr>
          <w:ilvl w:val="0"/>
          <w:numId w:val="22"/>
        </w:numPr>
        <w:spacing w:before="60" w:after="60"/>
        <w:rPr>
          <w:sz w:val="24"/>
          <w:szCs w:val="24"/>
        </w:rPr>
      </w:pPr>
      <w:r w:rsidRPr="007267DB">
        <w:rPr>
          <w:sz w:val="24"/>
          <w:szCs w:val="24"/>
        </w:rPr>
        <w:t>Number of workshops, conferences or seminars conducted</w:t>
      </w:r>
      <w:r w:rsidR="00A45BE7" w:rsidRPr="007267DB">
        <w:rPr>
          <w:sz w:val="24"/>
          <w:szCs w:val="24"/>
        </w:rPr>
        <w:t xml:space="preserve">, </w:t>
      </w:r>
      <w:r w:rsidRPr="007267DB">
        <w:rPr>
          <w:sz w:val="24"/>
          <w:szCs w:val="24"/>
        </w:rPr>
        <w:t>number of attendees</w:t>
      </w:r>
      <w:r w:rsidR="00A45BE7" w:rsidRPr="007267DB">
        <w:rPr>
          <w:sz w:val="24"/>
          <w:szCs w:val="24"/>
        </w:rPr>
        <w:t xml:space="preserve"> and target audience</w:t>
      </w:r>
      <w:r w:rsidRPr="007267DB">
        <w:rPr>
          <w:sz w:val="24"/>
          <w:szCs w:val="24"/>
        </w:rPr>
        <w:t>;</w:t>
      </w:r>
    </w:p>
    <w:p w14:paraId="2C234A12" w14:textId="082F411E" w:rsidR="00607460" w:rsidRPr="007267DB" w:rsidRDefault="00607460" w:rsidP="00927ED1">
      <w:pPr>
        <w:pStyle w:val="NoSpacing"/>
        <w:numPr>
          <w:ilvl w:val="0"/>
          <w:numId w:val="22"/>
        </w:numPr>
        <w:spacing w:before="60" w:after="60"/>
        <w:rPr>
          <w:sz w:val="24"/>
          <w:szCs w:val="24"/>
        </w:rPr>
      </w:pPr>
      <w:r w:rsidRPr="007267DB">
        <w:rPr>
          <w:sz w:val="24"/>
          <w:szCs w:val="24"/>
        </w:rPr>
        <w:t>Number of visiting scientists</w:t>
      </w:r>
      <w:r w:rsidR="00A45BE7" w:rsidRPr="007267DB">
        <w:rPr>
          <w:sz w:val="24"/>
          <w:szCs w:val="24"/>
        </w:rPr>
        <w:t xml:space="preserve"> hosted by the Unit</w:t>
      </w:r>
      <w:r w:rsidRPr="007267DB">
        <w:rPr>
          <w:sz w:val="24"/>
          <w:szCs w:val="24"/>
        </w:rPr>
        <w:t>;</w:t>
      </w:r>
    </w:p>
    <w:p w14:paraId="60DD6157" w14:textId="1A71FE34" w:rsidR="00607460" w:rsidRPr="007267DB" w:rsidRDefault="00607460" w:rsidP="00927ED1">
      <w:pPr>
        <w:pStyle w:val="NoSpacing"/>
        <w:numPr>
          <w:ilvl w:val="0"/>
          <w:numId w:val="22"/>
        </w:numPr>
        <w:spacing w:before="60" w:after="60"/>
        <w:rPr>
          <w:sz w:val="24"/>
          <w:szCs w:val="24"/>
        </w:rPr>
      </w:pPr>
      <w:r w:rsidRPr="007267DB">
        <w:rPr>
          <w:sz w:val="24"/>
          <w:szCs w:val="24"/>
        </w:rPr>
        <w:t>Number of outreach activities (</w:t>
      </w:r>
      <w:r w:rsidR="00A45BE7" w:rsidRPr="007267DB">
        <w:rPr>
          <w:sz w:val="24"/>
          <w:szCs w:val="24"/>
        </w:rPr>
        <w:t xml:space="preserve">e.g., public lectures, </w:t>
      </w:r>
      <w:r w:rsidRPr="007267DB">
        <w:rPr>
          <w:sz w:val="24"/>
          <w:szCs w:val="24"/>
        </w:rPr>
        <w:t>including</w:t>
      </w:r>
      <w:r w:rsidR="00A45BE7" w:rsidRPr="007267DB">
        <w:rPr>
          <w:sz w:val="24"/>
          <w:szCs w:val="24"/>
        </w:rPr>
        <w:t xml:space="preserve"> in</w:t>
      </w:r>
      <w:r w:rsidRPr="007267DB">
        <w:rPr>
          <w:sz w:val="24"/>
          <w:szCs w:val="24"/>
        </w:rPr>
        <w:t xml:space="preserve"> schools,</w:t>
      </w:r>
      <w:r w:rsidR="00A45BE7" w:rsidRPr="007267DB">
        <w:rPr>
          <w:sz w:val="24"/>
          <w:szCs w:val="24"/>
        </w:rPr>
        <w:t xml:space="preserve"> the</w:t>
      </w:r>
      <w:r w:rsidRPr="007267DB">
        <w:rPr>
          <w:sz w:val="24"/>
          <w:szCs w:val="24"/>
        </w:rPr>
        <w:t xml:space="preserve"> industry and government agencies</w:t>
      </w:r>
      <w:r w:rsidR="00A45BE7" w:rsidRPr="007267DB">
        <w:rPr>
          <w:sz w:val="24"/>
          <w:szCs w:val="24"/>
        </w:rPr>
        <w:t>, press releases</w:t>
      </w:r>
      <w:r w:rsidRPr="007267DB">
        <w:rPr>
          <w:sz w:val="24"/>
          <w:szCs w:val="24"/>
        </w:rPr>
        <w:t>);</w:t>
      </w:r>
    </w:p>
    <w:p w14:paraId="27EC276A" w14:textId="3A634279" w:rsidR="00607460" w:rsidRPr="007267DB" w:rsidRDefault="00607460" w:rsidP="00927ED1">
      <w:pPr>
        <w:pStyle w:val="NoSpacing"/>
        <w:numPr>
          <w:ilvl w:val="0"/>
          <w:numId w:val="22"/>
        </w:numPr>
        <w:spacing w:before="60" w:after="60"/>
        <w:rPr>
          <w:sz w:val="24"/>
          <w:szCs w:val="24"/>
        </w:rPr>
      </w:pPr>
      <w:r w:rsidRPr="007267DB">
        <w:rPr>
          <w:sz w:val="24"/>
          <w:szCs w:val="24"/>
        </w:rPr>
        <w:t xml:space="preserve">Number of publications </w:t>
      </w:r>
      <w:r w:rsidR="00A45BE7" w:rsidRPr="007267DB">
        <w:rPr>
          <w:sz w:val="24"/>
          <w:szCs w:val="24"/>
        </w:rPr>
        <w:t>co-authored by at least 2 Unit PIs</w:t>
      </w:r>
      <w:r w:rsidRPr="007267DB">
        <w:rPr>
          <w:sz w:val="24"/>
          <w:szCs w:val="24"/>
        </w:rPr>
        <w:t xml:space="preserve">, and </w:t>
      </w:r>
      <w:r w:rsidR="00A45BE7" w:rsidRPr="007267DB">
        <w:rPr>
          <w:sz w:val="24"/>
          <w:szCs w:val="24"/>
        </w:rPr>
        <w:t xml:space="preserve">journal </w:t>
      </w:r>
      <w:r w:rsidRPr="007267DB">
        <w:rPr>
          <w:sz w:val="24"/>
          <w:szCs w:val="24"/>
        </w:rPr>
        <w:t>impact factors</w:t>
      </w:r>
      <w:r w:rsidR="00A45BE7" w:rsidRPr="007267DB">
        <w:rPr>
          <w:sz w:val="24"/>
          <w:szCs w:val="24"/>
        </w:rPr>
        <w:t>;</w:t>
      </w:r>
      <w:r w:rsidRPr="007267DB">
        <w:rPr>
          <w:sz w:val="24"/>
          <w:szCs w:val="24"/>
        </w:rPr>
        <w:t xml:space="preserve"> </w:t>
      </w:r>
    </w:p>
    <w:p w14:paraId="29B0DB0F" w14:textId="77777777" w:rsidR="00607460" w:rsidRPr="007267DB" w:rsidRDefault="00607460" w:rsidP="00927ED1">
      <w:pPr>
        <w:pStyle w:val="NoSpacing"/>
        <w:numPr>
          <w:ilvl w:val="0"/>
          <w:numId w:val="22"/>
        </w:numPr>
        <w:spacing w:before="60" w:after="60"/>
        <w:rPr>
          <w:sz w:val="24"/>
          <w:szCs w:val="24"/>
        </w:rPr>
      </w:pPr>
      <w:r w:rsidRPr="007267DB">
        <w:rPr>
          <w:sz w:val="24"/>
          <w:szCs w:val="24"/>
        </w:rPr>
        <w:t>Number of targeted activities:</w:t>
      </w:r>
    </w:p>
    <w:p w14:paraId="00D0A838" w14:textId="691B8A06" w:rsidR="00607460" w:rsidRPr="007267DB" w:rsidRDefault="00607460" w:rsidP="00927ED1">
      <w:pPr>
        <w:pStyle w:val="NoSpacing"/>
        <w:numPr>
          <w:ilvl w:val="1"/>
          <w:numId w:val="22"/>
        </w:numPr>
        <w:spacing w:before="60" w:after="60"/>
        <w:rPr>
          <w:sz w:val="24"/>
          <w:szCs w:val="24"/>
        </w:rPr>
      </w:pPr>
      <w:r w:rsidRPr="007267DB">
        <w:rPr>
          <w:sz w:val="24"/>
          <w:szCs w:val="24"/>
        </w:rPr>
        <w:t>involving research interaction</w:t>
      </w:r>
      <w:r w:rsidR="00A45BE7" w:rsidRPr="007267DB">
        <w:rPr>
          <w:sz w:val="24"/>
          <w:szCs w:val="24"/>
        </w:rPr>
        <w:t>s</w:t>
      </w:r>
      <w:r w:rsidRPr="007267DB">
        <w:rPr>
          <w:sz w:val="24"/>
          <w:szCs w:val="24"/>
        </w:rPr>
        <w:t xml:space="preserve"> for graduate and postgraduate students</w:t>
      </w:r>
      <w:r w:rsidR="00A45BE7" w:rsidRPr="007267DB">
        <w:rPr>
          <w:sz w:val="24"/>
          <w:szCs w:val="24"/>
        </w:rPr>
        <w:t>,</w:t>
      </w:r>
    </w:p>
    <w:p w14:paraId="5FD210AF" w14:textId="50602E30" w:rsidR="00607460" w:rsidRPr="007267DB" w:rsidRDefault="0025666A" w:rsidP="00927ED1">
      <w:pPr>
        <w:pStyle w:val="NoSpacing"/>
        <w:numPr>
          <w:ilvl w:val="1"/>
          <w:numId w:val="22"/>
        </w:numPr>
        <w:spacing w:before="60" w:after="60"/>
        <w:rPr>
          <w:sz w:val="24"/>
          <w:szCs w:val="24"/>
        </w:rPr>
      </w:pPr>
      <w:r w:rsidRPr="007267DB">
        <w:rPr>
          <w:sz w:val="24"/>
          <w:szCs w:val="24"/>
        </w:rPr>
        <w:t>Industry</w:t>
      </w:r>
      <w:r w:rsidR="00607460" w:rsidRPr="007267DB">
        <w:rPr>
          <w:sz w:val="24"/>
          <w:szCs w:val="24"/>
        </w:rPr>
        <w:t xml:space="preserve"> stakeholder interaction</w:t>
      </w:r>
      <w:r w:rsidR="0004770E" w:rsidRPr="007267DB">
        <w:rPr>
          <w:sz w:val="24"/>
          <w:szCs w:val="24"/>
        </w:rPr>
        <w:t>s</w:t>
      </w:r>
      <w:r w:rsidR="00A45BE7" w:rsidRPr="007267DB">
        <w:rPr>
          <w:sz w:val="24"/>
          <w:szCs w:val="24"/>
        </w:rPr>
        <w:t>;</w:t>
      </w:r>
    </w:p>
    <w:p w14:paraId="18D6E717" w14:textId="77777777" w:rsidR="00607460" w:rsidRPr="007267DB" w:rsidRDefault="00607460" w:rsidP="00927ED1">
      <w:pPr>
        <w:pStyle w:val="NoSpacing"/>
        <w:numPr>
          <w:ilvl w:val="0"/>
          <w:numId w:val="22"/>
        </w:numPr>
        <w:spacing w:before="60" w:after="60"/>
        <w:rPr>
          <w:sz w:val="24"/>
          <w:szCs w:val="24"/>
        </w:rPr>
      </w:pPr>
      <w:r w:rsidRPr="007267DB">
        <w:rPr>
          <w:sz w:val="24"/>
          <w:szCs w:val="24"/>
        </w:rPr>
        <w:t>Number of web hits and articles downloaded;</w:t>
      </w:r>
    </w:p>
    <w:p w14:paraId="076C104F" w14:textId="77A3AE10" w:rsidR="00607460" w:rsidRPr="007267DB" w:rsidRDefault="00A45BE7" w:rsidP="00927ED1">
      <w:pPr>
        <w:pStyle w:val="NoSpacing"/>
        <w:numPr>
          <w:ilvl w:val="0"/>
          <w:numId w:val="22"/>
        </w:numPr>
        <w:spacing w:before="60" w:after="60"/>
        <w:rPr>
          <w:sz w:val="24"/>
          <w:szCs w:val="24"/>
        </w:rPr>
      </w:pPr>
      <w:r w:rsidRPr="007267DB">
        <w:rPr>
          <w:sz w:val="24"/>
          <w:szCs w:val="24"/>
        </w:rPr>
        <w:t>Outcomes of s</w:t>
      </w:r>
      <w:r w:rsidR="00607460" w:rsidRPr="007267DB">
        <w:rPr>
          <w:sz w:val="24"/>
          <w:szCs w:val="24"/>
        </w:rPr>
        <w:t>urvey</w:t>
      </w:r>
      <w:r w:rsidRPr="007267DB">
        <w:rPr>
          <w:sz w:val="24"/>
          <w:szCs w:val="24"/>
        </w:rPr>
        <w:t>s</w:t>
      </w:r>
      <w:r w:rsidR="00607460" w:rsidRPr="007267DB">
        <w:rPr>
          <w:sz w:val="24"/>
          <w:szCs w:val="24"/>
        </w:rPr>
        <w:t xml:space="preserve"> of </w:t>
      </w:r>
      <w:r w:rsidRPr="007267DB">
        <w:rPr>
          <w:sz w:val="24"/>
          <w:szCs w:val="24"/>
        </w:rPr>
        <w:t>Unit</w:t>
      </w:r>
      <w:r w:rsidR="00607460" w:rsidRPr="007267DB">
        <w:rPr>
          <w:sz w:val="24"/>
          <w:szCs w:val="24"/>
        </w:rPr>
        <w:t xml:space="preserve"> </w:t>
      </w:r>
      <w:r w:rsidRPr="007267DB">
        <w:rPr>
          <w:sz w:val="24"/>
          <w:szCs w:val="24"/>
        </w:rPr>
        <w:t>members;</w:t>
      </w:r>
    </w:p>
    <w:p w14:paraId="57BA6DF4" w14:textId="0EB4EF47" w:rsidR="00607460" w:rsidRPr="007267DB" w:rsidRDefault="00607460" w:rsidP="00927ED1">
      <w:pPr>
        <w:pStyle w:val="NoSpacing"/>
        <w:numPr>
          <w:ilvl w:val="0"/>
          <w:numId w:val="22"/>
        </w:numPr>
        <w:spacing w:before="60" w:after="60"/>
        <w:rPr>
          <w:sz w:val="24"/>
          <w:szCs w:val="24"/>
        </w:rPr>
      </w:pPr>
      <w:r w:rsidRPr="007267DB">
        <w:rPr>
          <w:sz w:val="24"/>
          <w:szCs w:val="24"/>
        </w:rPr>
        <w:t xml:space="preserve">Number </w:t>
      </w:r>
      <w:r w:rsidR="00A45BE7" w:rsidRPr="007267DB">
        <w:rPr>
          <w:sz w:val="24"/>
          <w:szCs w:val="24"/>
        </w:rPr>
        <w:t xml:space="preserve">of </w:t>
      </w:r>
      <w:r w:rsidRPr="007267DB">
        <w:rPr>
          <w:sz w:val="24"/>
          <w:szCs w:val="24"/>
        </w:rPr>
        <w:t>grant</w:t>
      </w:r>
      <w:r w:rsidR="00A45BE7" w:rsidRPr="007267DB">
        <w:rPr>
          <w:sz w:val="24"/>
          <w:szCs w:val="24"/>
        </w:rPr>
        <w:t>s</w:t>
      </w:r>
      <w:r w:rsidRPr="007267DB">
        <w:rPr>
          <w:sz w:val="24"/>
          <w:szCs w:val="24"/>
        </w:rPr>
        <w:t xml:space="preserve"> </w:t>
      </w:r>
      <w:r w:rsidR="00A45BE7" w:rsidRPr="007267DB">
        <w:rPr>
          <w:sz w:val="24"/>
          <w:szCs w:val="24"/>
        </w:rPr>
        <w:t>funded, with at least 2 Unit PIs as co-applicants;</w:t>
      </w:r>
      <w:r w:rsidRPr="007267DB">
        <w:rPr>
          <w:sz w:val="24"/>
          <w:szCs w:val="24"/>
        </w:rPr>
        <w:t xml:space="preserve"> </w:t>
      </w:r>
    </w:p>
    <w:p w14:paraId="2CE8C658" w14:textId="4C4A0959" w:rsidR="00607460" w:rsidRPr="007267DB" w:rsidRDefault="00607460" w:rsidP="00927ED1">
      <w:pPr>
        <w:pStyle w:val="NoSpacing"/>
        <w:numPr>
          <w:ilvl w:val="0"/>
          <w:numId w:val="22"/>
        </w:numPr>
        <w:spacing w:before="60" w:after="60"/>
        <w:rPr>
          <w:sz w:val="24"/>
          <w:szCs w:val="24"/>
        </w:rPr>
      </w:pPr>
      <w:r w:rsidRPr="007267DB">
        <w:rPr>
          <w:sz w:val="24"/>
          <w:szCs w:val="24"/>
        </w:rPr>
        <w:t xml:space="preserve">Prizes, special awards to member(s) as a result of </w:t>
      </w:r>
      <w:r w:rsidR="00A45BE7" w:rsidRPr="007267DB">
        <w:rPr>
          <w:sz w:val="24"/>
          <w:szCs w:val="24"/>
        </w:rPr>
        <w:t xml:space="preserve">Unit </w:t>
      </w:r>
      <w:r w:rsidRPr="007267DB">
        <w:rPr>
          <w:sz w:val="24"/>
          <w:szCs w:val="24"/>
        </w:rPr>
        <w:t>activities.</w:t>
      </w:r>
    </w:p>
    <w:p w14:paraId="790DDC02" w14:textId="2C3F6021" w:rsidR="00607460" w:rsidRPr="00927ED1" w:rsidRDefault="00607460" w:rsidP="007267DB">
      <w:pPr>
        <w:pStyle w:val="Heading3"/>
        <w:pBdr>
          <w:bottom w:val="none" w:sz="0" w:space="0" w:color="auto"/>
        </w:pBdr>
        <w:spacing w:before="360" w:after="120"/>
        <w:rPr>
          <w:rFonts w:asciiTheme="minorHAnsi" w:hAnsiTheme="minorHAnsi" w:cstheme="minorHAnsi"/>
          <w:sz w:val="28"/>
          <w:szCs w:val="28"/>
        </w:rPr>
      </w:pPr>
      <w:r w:rsidRPr="00927ED1">
        <w:rPr>
          <w:rFonts w:asciiTheme="minorHAnsi" w:hAnsiTheme="minorHAnsi" w:cstheme="minorHAnsi"/>
          <w:b/>
          <w:sz w:val="28"/>
          <w:szCs w:val="28"/>
        </w:rPr>
        <w:t>Qualitative</w:t>
      </w:r>
      <w:r w:rsidR="008B331A" w:rsidRPr="00927ED1">
        <w:rPr>
          <w:rFonts w:asciiTheme="minorHAnsi" w:hAnsiTheme="minorHAnsi" w:cstheme="minorHAnsi"/>
          <w:b/>
          <w:sz w:val="28"/>
          <w:szCs w:val="28"/>
        </w:rPr>
        <w:t>:</w:t>
      </w:r>
      <w:r w:rsidRPr="00927ED1">
        <w:rPr>
          <w:rFonts w:asciiTheme="minorHAnsi" w:hAnsiTheme="minorHAnsi" w:cstheme="minorHAnsi"/>
          <w:sz w:val="28"/>
          <w:szCs w:val="28"/>
        </w:rPr>
        <w:t xml:space="preserve"> </w:t>
      </w:r>
    </w:p>
    <w:p w14:paraId="23BE21DA" w14:textId="6704958C" w:rsidR="00607460" w:rsidRPr="007267DB" w:rsidRDefault="00A45BE7" w:rsidP="00927ED1">
      <w:pPr>
        <w:pStyle w:val="NoSpacing"/>
        <w:numPr>
          <w:ilvl w:val="0"/>
          <w:numId w:val="26"/>
        </w:numPr>
        <w:spacing w:before="60" w:after="60"/>
        <w:rPr>
          <w:sz w:val="24"/>
          <w:szCs w:val="24"/>
        </w:rPr>
      </w:pPr>
      <w:r w:rsidRPr="007267DB">
        <w:rPr>
          <w:sz w:val="24"/>
          <w:szCs w:val="24"/>
        </w:rPr>
        <w:t>A</w:t>
      </w:r>
      <w:r w:rsidR="00607460" w:rsidRPr="007267DB">
        <w:rPr>
          <w:sz w:val="24"/>
          <w:szCs w:val="24"/>
        </w:rPr>
        <w:t xml:space="preserve">ctivities/outcomes which may not have occurred without the </w:t>
      </w:r>
      <w:r w:rsidRPr="007267DB">
        <w:rPr>
          <w:sz w:val="24"/>
          <w:szCs w:val="24"/>
        </w:rPr>
        <w:t>Unit;</w:t>
      </w:r>
    </w:p>
    <w:p w14:paraId="50257C0A" w14:textId="6137EFA1" w:rsidR="00607460" w:rsidRPr="007267DB" w:rsidRDefault="00A45BE7" w:rsidP="00927ED1">
      <w:pPr>
        <w:pStyle w:val="NoSpacing"/>
        <w:numPr>
          <w:ilvl w:val="0"/>
          <w:numId w:val="26"/>
        </w:numPr>
        <w:spacing w:before="60" w:after="60"/>
        <w:rPr>
          <w:sz w:val="24"/>
          <w:szCs w:val="24"/>
        </w:rPr>
      </w:pPr>
      <w:r w:rsidRPr="007267DB">
        <w:rPr>
          <w:sz w:val="24"/>
          <w:szCs w:val="24"/>
        </w:rPr>
        <w:t>Use of shared resources and facilities</w:t>
      </w:r>
      <w:r w:rsidR="00607460" w:rsidRPr="007267DB">
        <w:rPr>
          <w:sz w:val="24"/>
          <w:szCs w:val="24"/>
        </w:rPr>
        <w:t>;</w:t>
      </w:r>
    </w:p>
    <w:p w14:paraId="49146F4A" w14:textId="77777777" w:rsidR="00607460" w:rsidRPr="007267DB" w:rsidRDefault="00607460" w:rsidP="00927ED1">
      <w:pPr>
        <w:pStyle w:val="NoSpacing"/>
        <w:numPr>
          <w:ilvl w:val="0"/>
          <w:numId w:val="26"/>
        </w:numPr>
        <w:spacing w:before="60" w:after="60"/>
        <w:rPr>
          <w:sz w:val="24"/>
          <w:szCs w:val="24"/>
        </w:rPr>
      </w:pPr>
      <w:r w:rsidRPr="007267DB">
        <w:rPr>
          <w:sz w:val="24"/>
          <w:szCs w:val="24"/>
        </w:rPr>
        <w:t>Effectiveness of governance processes in place;</w:t>
      </w:r>
      <w:r w:rsidRPr="007267DB" w:rsidDel="007B216F">
        <w:rPr>
          <w:sz w:val="24"/>
          <w:szCs w:val="24"/>
        </w:rPr>
        <w:t xml:space="preserve"> </w:t>
      </w:r>
    </w:p>
    <w:p w14:paraId="2FFE33B0" w14:textId="6D5B107D" w:rsidR="00607460" w:rsidRPr="007267DB" w:rsidRDefault="00A45BE7" w:rsidP="00927ED1">
      <w:pPr>
        <w:pStyle w:val="NoSpacing"/>
        <w:numPr>
          <w:ilvl w:val="0"/>
          <w:numId w:val="26"/>
        </w:numPr>
        <w:spacing w:before="60" w:after="60"/>
        <w:rPr>
          <w:sz w:val="24"/>
          <w:szCs w:val="24"/>
        </w:rPr>
      </w:pPr>
      <w:r w:rsidRPr="007267DB">
        <w:rPr>
          <w:sz w:val="24"/>
          <w:szCs w:val="24"/>
        </w:rPr>
        <w:t>R</w:t>
      </w:r>
      <w:r w:rsidR="00607460" w:rsidRPr="007267DB">
        <w:rPr>
          <w:sz w:val="24"/>
          <w:szCs w:val="24"/>
        </w:rPr>
        <w:t>esearch building capacity, or removing impediments to research;</w:t>
      </w:r>
    </w:p>
    <w:p w14:paraId="31A1C987" w14:textId="2F1F416D" w:rsidR="00607460" w:rsidRPr="007267DB" w:rsidRDefault="00607460" w:rsidP="00927ED1">
      <w:pPr>
        <w:pStyle w:val="NoSpacing"/>
        <w:numPr>
          <w:ilvl w:val="0"/>
          <w:numId w:val="26"/>
        </w:numPr>
        <w:spacing w:before="60" w:after="60"/>
        <w:rPr>
          <w:rFonts w:cs="Arial"/>
          <w:sz w:val="24"/>
          <w:szCs w:val="24"/>
        </w:rPr>
      </w:pPr>
      <w:r w:rsidRPr="007267DB">
        <w:rPr>
          <w:rFonts w:cs="Arial"/>
          <w:sz w:val="24"/>
          <w:szCs w:val="24"/>
        </w:rPr>
        <w:t>Multi-disciplinary collaboration</w:t>
      </w:r>
      <w:r w:rsidR="00A45BE7" w:rsidRPr="007267DB">
        <w:rPr>
          <w:rFonts w:cs="Arial"/>
          <w:sz w:val="24"/>
          <w:szCs w:val="24"/>
        </w:rPr>
        <w:t>s;</w:t>
      </w:r>
    </w:p>
    <w:p w14:paraId="26BD0AD3" w14:textId="0F125334" w:rsidR="00607460" w:rsidRPr="007267DB" w:rsidRDefault="00607460" w:rsidP="00927ED1">
      <w:pPr>
        <w:pStyle w:val="NoSpacing"/>
        <w:numPr>
          <w:ilvl w:val="0"/>
          <w:numId w:val="26"/>
        </w:numPr>
        <w:spacing w:before="60" w:after="60"/>
        <w:rPr>
          <w:rFonts w:cs="Arial"/>
          <w:sz w:val="24"/>
          <w:szCs w:val="24"/>
        </w:rPr>
      </w:pPr>
      <w:r w:rsidRPr="007267DB">
        <w:rPr>
          <w:rFonts w:cs="Arial"/>
          <w:sz w:val="24"/>
          <w:szCs w:val="24"/>
        </w:rPr>
        <w:t xml:space="preserve">Increased or new collaboration and partnerships as a result of </w:t>
      </w:r>
      <w:r w:rsidR="00A45BE7" w:rsidRPr="007267DB">
        <w:rPr>
          <w:rFonts w:cs="Arial"/>
          <w:sz w:val="24"/>
          <w:szCs w:val="24"/>
        </w:rPr>
        <w:t xml:space="preserve">Unit </w:t>
      </w:r>
      <w:r w:rsidRPr="007267DB">
        <w:rPr>
          <w:rFonts w:cs="Arial"/>
          <w:sz w:val="24"/>
          <w:szCs w:val="24"/>
        </w:rPr>
        <w:t>activities, and with different types of end users (e.g. industry, government and community groups);</w:t>
      </w:r>
    </w:p>
    <w:p w14:paraId="3D54FEC5" w14:textId="0742AA92" w:rsidR="00607460" w:rsidRPr="007267DB" w:rsidRDefault="00A45BE7" w:rsidP="00927ED1">
      <w:pPr>
        <w:pStyle w:val="NoSpacing"/>
        <w:numPr>
          <w:ilvl w:val="0"/>
          <w:numId w:val="26"/>
        </w:numPr>
        <w:spacing w:before="60" w:after="60"/>
        <w:rPr>
          <w:rFonts w:cs="Arial"/>
          <w:sz w:val="24"/>
          <w:szCs w:val="24"/>
        </w:rPr>
      </w:pPr>
      <w:r w:rsidRPr="007267DB">
        <w:rPr>
          <w:rFonts w:cs="Arial"/>
          <w:sz w:val="24"/>
          <w:szCs w:val="24"/>
        </w:rPr>
        <w:t>W</w:t>
      </w:r>
      <w:r w:rsidR="00607460" w:rsidRPr="007267DB">
        <w:rPr>
          <w:rFonts w:cs="Arial"/>
          <w:sz w:val="24"/>
          <w:szCs w:val="24"/>
        </w:rPr>
        <w:t xml:space="preserve">orkshops </w:t>
      </w:r>
      <w:r w:rsidRPr="007267DB">
        <w:rPr>
          <w:rFonts w:cs="Arial"/>
          <w:sz w:val="24"/>
          <w:szCs w:val="24"/>
        </w:rPr>
        <w:t xml:space="preserve">&amp; meetings </w:t>
      </w:r>
      <w:r w:rsidR="00607460" w:rsidRPr="007267DB">
        <w:rPr>
          <w:rFonts w:cs="Arial"/>
          <w:sz w:val="24"/>
          <w:szCs w:val="24"/>
        </w:rPr>
        <w:t xml:space="preserve">the </w:t>
      </w:r>
      <w:r w:rsidRPr="007267DB">
        <w:rPr>
          <w:rFonts w:cs="Arial"/>
          <w:sz w:val="24"/>
          <w:szCs w:val="24"/>
        </w:rPr>
        <w:t xml:space="preserve">Unit </w:t>
      </w:r>
      <w:r w:rsidR="00607460" w:rsidRPr="007267DB">
        <w:rPr>
          <w:rFonts w:cs="Arial"/>
          <w:sz w:val="24"/>
          <w:szCs w:val="24"/>
        </w:rPr>
        <w:t xml:space="preserve">provided financial support </w:t>
      </w:r>
      <w:r w:rsidRPr="007267DB">
        <w:rPr>
          <w:rFonts w:cs="Arial"/>
          <w:sz w:val="24"/>
          <w:szCs w:val="24"/>
        </w:rPr>
        <w:t>for</w:t>
      </w:r>
      <w:r w:rsidR="00607460" w:rsidRPr="007267DB">
        <w:rPr>
          <w:rFonts w:cs="Arial"/>
          <w:sz w:val="24"/>
          <w:szCs w:val="24"/>
        </w:rPr>
        <w:t>;</w:t>
      </w:r>
    </w:p>
    <w:p w14:paraId="00BE954D" w14:textId="3EB5812B" w:rsidR="00607460" w:rsidRPr="007267DB" w:rsidRDefault="00A45BE7" w:rsidP="00927ED1">
      <w:pPr>
        <w:pStyle w:val="NoSpacing"/>
        <w:numPr>
          <w:ilvl w:val="0"/>
          <w:numId w:val="26"/>
        </w:numPr>
        <w:spacing w:before="60" w:after="60"/>
        <w:rPr>
          <w:rFonts w:cs="Arial"/>
          <w:sz w:val="24"/>
          <w:szCs w:val="24"/>
        </w:rPr>
      </w:pPr>
      <w:r w:rsidRPr="007267DB">
        <w:rPr>
          <w:rFonts w:cs="Arial"/>
          <w:sz w:val="24"/>
          <w:szCs w:val="24"/>
        </w:rPr>
        <w:t>C</w:t>
      </w:r>
      <w:r w:rsidR="00607460" w:rsidRPr="007267DB">
        <w:rPr>
          <w:rFonts w:cs="Arial"/>
          <w:sz w:val="24"/>
          <w:szCs w:val="24"/>
        </w:rPr>
        <w:t>ommunication within</w:t>
      </w:r>
      <w:r w:rsidRPr="007267DB">
        <w:rPr>
          <w:rFonts w:cs="Arial"/>
          <w:sz w:val="24"/>
          <w:szCs w:val="24"/>
        </w:rPr>
        <w:t>/outside</w:t>
      </w:r>
      <w:r w:rsidR="00607460" w:rsidRPr="007267DB">
        <w:rPr>
          <w:rFonts w:cs="Arial"/>
          <w:sz w:val="24"/>
          <w:szCs w:val="24"/>
        </w:rPr>
        <w:t xml:space="preserve"> the </w:t>
      </w:r>
      <w:r w:rsidRPr="007267DB">
        <w:rPr>
          <w:rFonts w:cs="Arial"/>
          <w:sz w:val="24"/>
          <w:szCs w:val="24"/>
        </w:rPr>
        <w:t xml:space="preserve">Unit </w:t>
      </w:r>
      <w:r w:rsidR="00607460" w:rsidRPr="007267DB">
        <w:rPr>
          <w:rFonts w:cs="Arial"/>
          <w:sz w:val="24"/>
          <w:szCs w:val="24"/>
        </w:rPr>
        <w:t>(e.g. email, newsletters, website, etc</w:t>
      </w:r>
      <w:r w:rsidR="00236EF0">
        <w:rPr>
          <w:rFonts w:cs="Arial"/>
          <w:sz w:val="24"/>
          <w:szCs w:val="24"/>
        </w:rPr>
        <w:t>.</w:t>
      </w:r>
      <w:r w:rsidR="00607460" w:rsidRPr="007267DB">
        <w:rPr>
          <w:rFonts w:cs="Arial"/>
          <w:sz w:val="24"/>
          <w:szCs w:val="24"/>
        </w:rPr>
        <w:t>);</w:t>
      </w:r>
    </w:p>
    <w:p w14:paraId="2A725443" w14:textId="008F7E4E" w:rsidR="00607460" w:rsidRPr="007267DB" w:rsidRDefault="00A45BE7" w:rsidP="00927ED1">
      <w:pPr>
        <w:pStyle w:val="NoSpacing"/>
        <w:numPr>
          <w:ilvl w:val="0"/>
          <w:numId w:val="26"/>
        </w:numPr>
        <w:spacing w:before="60" w:after="60"/>
        <w:rPr>
          <w:rFonts w:cs="Arial"/>
          <w:sz w:val="24"/>
          <w:szCs w:val="24"/>
        </w:rPr>
      </w:pPr>
      <w:r w:rsidRPr="007267DB">
        <w:rPr>
          <w:rFonts w:cs="Arial"/>
          <w:sz w:val="24"/>
          <w:szCs w:val="24"/>
        </w:rPr>
        <w:t>L</w:t>
      </w:r>
      <w:r w:rsidR="00607460" w:rsidRPr="007267DB">
        <w:rPr>
          <w:rFonts w:cs="Arial"/>
          <w:sz w:val="24"/>
          <w:szCs w:val="24"/>
        </w:rPr>
        <w:t>evel of engagement at seminars and workshops</w:t>
      </w:r>
      <w:r w:rsidRPr="007267DB">
        <w:rPr>
          <w:rFonts w:cs="Arial"/>
          <w:sz w:val="24"/>
          <w:szCs w:val="24"/>
        </w:rPr>
        <w:t xml:space="preserve"> organized by the Unit</w:t>
      </w:r>
      <w:r w:rsidR="00607460" w:rsidRPr="007267DB">
        <w:rPr>
          <w:rFonts w:cs="Arial"/>
          <w:sz w:val="24"/>
          <w:szCs w:val="24"/>
        </w:rPr>
        <w:t>;</w:t>
      </w:r>
    </w:p>
    <w:p w14:paraId="7F174509" w14:textId="77777777" w:rsidR="00607460" w:rsidRPr="007267DB" w:rsidRDefault="00607460" w:rsidP="00927ED1">
      <w:pPr>
        <w:pStyle w:val="NoSpacing"/>
        <w:numPr>
          <w:ilvl w:val="0"/>
          <w:numId w:val="26"/>
        </w:numPr>
        <w:spacing w:before="60" w:after="60"/>
        <w:rPr>
          <w:rFonts w:cs="Arial"/>
          <w:sz w:val="24"/>
          <w:szCs w:val="24"/>
        </w:rPr>
      </w:pPr>
      <w:r w:rsidRPr="007267DB">
        <w:rPr>
          <w:rFonts w:cs="Arial"/>
          <w:sz w:val="24"/>
          <w:szCs w:val="24"/>
        </w:rPr>
        <w:t>What exceptional successes, if any, have occurred during the reporting period;</w:t>
      </w:r>
    </w:p>
    <w:p w14:paraId="3AC0668A" w14:textId="77777777" w:rsidR="00607460" w:rsidRPr="007267DB" w:rsidRDefault="00607460" w:rsidP="00927ED1">
      <w:pPr>
        <w:pStyle w:val="NoSpacing"/>
        <w:numPr>
          <w:ilvl w:val="0"/>
          <w:numId w:val="26"/>
        </w:numPr>
        <w:spacing w:before="60" w:after="60"/>
        <w:rPr>
          <w:rFonts w:cs="Arial"/>
          <w:sz w:val="24"/>
          <w:szCs w:val="24"/>
        </w:rPr>
      </w:pPr>
      <w:r w:rsidRPr="007267DB">
        <w:rPr>
          <w:rFonts w:cs="Arial"/>
          <w:sz w:val="24"/>
          <w:szCs w:val="24"/>
        </w:rPr>
        <w:t>What disappointments, if any, occurred during the reporting period;</w:t>
      </w:r>
    </w:p>
    <w:p w14:paraId="022A8C89" w14:textId="77777777" w:rsidR="00607460" w:rsidRPr="007267DB" w:rsidRDefault="00607460" w:rsidP="00927ED1">
      <w:pPr>
        <w:pStyle w:val="NoSpacing"/>
        <w:numPr>
          <w:ilvl w:val="0"/>
          <w:numId w:val="26"/>
        </w:numPr>
        <w:spacing w:before="60" w:after="60"/>
        <w:rPr>
          <w:rFonts w:cs="Arial"/>
          <w:sz w:val="24"/>
          <w:szCs w:val="24"/>
        </w:rPr>
      </w:pPr>
      <w:r w:rsidRPr="007267DB">
        <w:rPr>
          <w:rFonts w:cs="Arial"/>
          <w:sz w:val="24"/>
          <w:szCs w:val="24"/>
        </w:rPr>
        <w:t>How new skills have been acquired as a result of research technology;</w:t>
      </w:r>
    </w:p>
    <w:p w14:paraId="5B5865DC" w14:textId="1DAEDC34" w:rsidR="00607460" w:rsidRPr="007267DB" w:rsidRDefault="00A45BE7" w:rsidP="00927ED1">
      <w:pPr>
        <w:pStyle w:val="NoSpacing"/>
        <w:numPr>
          <w:ilvl w:val="0"/>
          <w:numId w:val="26"/>
        </w:numPr>
        <w:spacing w:before="60" w:after="60"/>
        <w:rPr>
          <w:rFonts w:cs="Arial"/>
          <w:sz w:val="24"/>
          <w:szCs w:val="24"/>
        </w:rPr>
      </w:pPr>
      <w:r w:rsidRPr="007267DB">
        <w:rPr>
          <w:rFonts w:cs="Arial"/>
          <w:sz w:val="24"/>
          <w:szCs w:val="24"/>
        </w:rPr>
        <w:t>Emphasize c</w:t>
      </w:r>
      <w:r w:rsidR="00607460" w:rsidRPr="007267DB">
        <w:rPr>
          <w:rFonts w:cs="Arial"/>
          <w:sz w:val="24"/>
          <w:szCs w:val="24"/>
        </w:rPr>
        <w:t xml:space="preserve">ollaborations between other </w:t>
      </w:r>
      <w:r w:rsidRPr="007267DB">
        <w:rPr>
          <w:rFonts w:cs="Arial"/>
          <w:sz w:val="24"/>
          <w:szCs w:val="24"/>
        </w:rPr>
        <w:t xml:space="preserve">Units </w:t>
      </w:r>
      <w:r w:rsidR="00607460" w:rsidRPr="007267DB">
        <w:rPr>
          <w:rFonts w:cs="Arial"/>
          <w:sz w:val="24"/>
          <w:szCs w:val="24"/>
        </w:rPr>
        <w:t>at McGill</w:t>
      </w:r>
      <w:r w:rsidRPr="007267DB">
        <w:rPr>
          <w:rFonts w:cs="Arial"/>
          <w:sz w:val="24"/>
          <w:szCs w:val="24"/>
        </w:rPr>
        <w:t xml:space="preserve"> and </w:t>
      </w:r>
      <w:r w:rsidR="00607460" w:rsidRPr="007267DB">
        <w:rPr>
          <w:rFonts w:cs="Arial"/>
          <w:sz w:val="24"/>
          <w:szCs w:val="24"/>
        </w:rPr>
        <w:t>international</w:t>
      </w:r>
      <w:r w:rsidRPr="007267DB">
        <w:rPr>
          <w:rFonts w:cs="Arial"/>
          <w:sz w:val="24"/>
          <w:szCs w:val="24"/>
        </w:rPr>
        <w:t>ly</w:t>
      </w:r>
      <w:r w:rsidR="00607460" w:rsidRPr="007267DB">
        <w:rPr>
          <w:rFonts w:cs="Arial"/>
          <w:sz w:val="24"/>
          <w:szCs w:val="24"/>
        </w:rPr>
        <w:t xml:space="preserve">; </w:t>
      </w:r>
    </w:p>
    <w:p w14:paraId="3CDB9848" w14:textId="50784492" w:rsidR="00A45BE7" w:rsidRPr="007267DB" w:rsidRDefault="00607460" w:rsidP="00927ED1">
      <w:pPr>
        <w:pStyle w:val="NoSpacing"/>
        <w:numPr>
          <w:ilvl w:val="0"/>
          <w:numId w:val="26"/>
        </w:numPr>
        <w:spacing w:before="60" w:after="60"/>
        <w:rPr>
          <w:rFonts w:cs="Arial"/>
          <w:sz w:val="24"/>
          <w:szCs w:val="24"/>
        </w:rPr>
      </w:pPr>
      <w:r w:rsidRPr="007267DB">
        <w:rPr>
          <w:rFonts w:cs="Arial"/>
          <w:sz w:val="24"/>
          <w:szCs w:val="24"/>
        </w:rPr>
        <w:t>Development of tools, software, databases</w:t>
      </w:r>
      <w:r w:rsidR="00A45BE7" w:rsidRPr="007267DB">
        <w:rPr>
          <w:rFonts w:cs="Arial"/>
          <w:sz w:val="24"/>
          <w:szCs w:val="24"/>
        </w:rPr>
        <w:t>;</w:t>
      </w:r>
    </w:p>
    <w:p w14:paraId="6948969D" w14:textId="4AA889A6" w:rsidR="00607460" w:rsidRPr="007267DB" w:rsidRDefault="00A45BE7" w:rsidP="00927ED1">
      <w:pPr>
        <w:pStyle w:val="NoSpacing"/>
        <w:numPr>
          <w:ilvl w:val="0"/>
          <w:numId w:val="26"/>
        </w:numPr>
        <w:spacing w:before="60" w:after="60"/>
        <w:rPr>
          <w:rFonts w:cs="Arial"/>
          <w:b/>
          <w:sz w:val="24"/>
          <w:szCs w:val="24"/>
        </w:rPr>
      </w:pPr>
      <w:r w:rsidRPr="007267DB">
        <w:rPr>
          <w:rFonts w:cs="Arial"/>
          <w:b/>
          <w:sz w:val="24"/>
          <w:szCs w:val="24"/>
        </w:rPr>
        <w:t xml:space="preserve">Emphasize all </w:t>
      </w:r>
      <w:r w:rsidR="00927ED1" w:rsidRPr="00236EF0">
        <w:rPr>
          <w:rFonts w:cs="Arial"/>
          <w:b/>
          <w:sz w:val="24"/>
          <w:szCs w:val="24"/>
        </w:rPr>
        <w:t>kind</w:t>
      </w:r>
      <w:r w:rsidR="00236EF0">
        <w:rPr>
          <w:rFonts w:cs="Arial"/>
          <w:b/>
          <w:sz w:val="24"/>
          <w:szCs w:val="24"/>
        </w:rPr>
        <w:t>s</w:t>
      </w:r>
      <w:r w:rsidRPr="007267DB">
        <w:rPr>
          <w:rFonts w:cs="Arial"/>
          <w:b/>
          <w:sz w:val="24"/>
          <w:szCs w:val="24"/>
        </w:rPr>
        <w:t xml:space="preserve"> of open-science efforts.</w:t>
      </w:r>
    </w:p>
    <w:p w14:paraId="0DADCC02" w14:textId="753B9603" w:rsidR="003E4CBE" w:rsidRDefault="003E4CBE"/>
    <w:p w14:paraId="09F6EB4D" w14:textId="60ADA656" w:rsidR="000B4871" w:rsidRDefault="000B4871"/>
    <w:p w14:paraId="23E23242" w14:textId="77777777" w:rsidR="0080366B" w:rsidRDefault="0080366B">
      <w:pPr>
        <w:rPr>
          <w:b/>
          <w:bCs/>
          <w:sz w:val="24"/>
          <w:szCs w:val="24"/>
        </w:rPr>
      </w:pPr>
    </w:p>
    <w:p w14:paraId="4ADDBBA9" w14:textId="7F4B7696" w:rsidR="0080366B" w:rsidRDefault="00F31F3F">
      <w:pPr>
        <w:rPr>
          <w:b/>
          <w:bCs/>
          <w:sz w:val="24"/>
          <w:szCs w:val="24"/>
        </w:rPr>
      </w:pPr>
      <w:r>
        <w:rPr>
          <w:b/>
          <w:bCs/>
          <w:sz w:val="24"/>
          <w:szCs w:val="24"/>
        </w:rPr>
        <w:t>Infrastructures supported by the RSBO in 2019-2020</w:t>
      </w:r>
    </w:p>
    <w:p w14:paraId="27572F2C" w14:textId="1B974C5C" w:rsidR="00F31F3F" w:rsidRDefault="00F31F3F" w:rsidP="00B35BE8">
      <w:pPr>
        <w:ind w:firstLine="0"/>
        <w:rPr>
          <w:b/>
          <w:bCs/>
          <w:sz w:val="24"/>
          <w:szCs w:val="24"/>
        </w:rPr>
      </w:pPr>
    </w:p>
    <w:p w14:paraId="74F09B99" w14:textId="77777777" w:rsidR="00F31F3F" w:rsidRDefault="00F31F3F">
      <w:pPr>
        <w:rPr>
          <w:b/>
          <w:bCs/>
          <w:sz w:val="24"/>
          <w:szCs w:val="24"/>
        </w:rPr>
      </w:pPr>
    </w:p>
    <w:p w14:paraId="62BC33D7" w14:textId="77777777" w:rsidR="00F31F3F" w:rsidRDefault="00F31F3F">
      <w:pPr>
        <w:rPr>
          <w:b/>
          <w:bCs/>
          <w:sz w:val="24"/>
          <w:szCs w:val="24"/>
        </w:rPr>
      </w:pPr>
    </w:p>
    <w:tbl>
      <w:tblPr>
        <w:tblStyle w:val="TableGrid"/>
        <w:tblW w:w="0" w:type="auto"/>
        <w:tblInd w:w="279" w:type="dxa"/>
        <w:tblLook w:val="04A0" w:firstRow="1" w:lastRow="0" w:firstColumn="1" w:lastColumn="0" w:noHBand="0" w:noVBand="1"/>
      </w:tblPr>
      <w:tblGrid>
        <w:gridCol w:w="1491"/>
        <w:gridCol w:w="2337"/>
        <w:gridCol w:w="2692"/>
        <w:gridCol w:w="2835"/>
      </w:tblGrid>
      <w:tr w:rsidR="00F31F3F" w14:paraId="38AA1EA6" w14:textId="77777777" w:rsidTr="00FB4752">
        <w:tc>
          <w:tcPr>
            <w:tcW w:w="1491" w:type="dxa"/>
          </w:tcPr>
          <w:p w14:paraId="34984613" w14:textId="5B76CB5E" w:rsidR="00F31F3F" w:rsidRPr="00C25CDE" w:rsidRDefault="00F31F3F" w:rsidP="00B2743B">
            <w:pPr>
              <w:tabs>
                <w:tab w:val="left" w:pos="6345"/>
              </w:tabs>
              <w:rPr>
                <w:rFonts w:asciiTheme="minorHAnsi" w:hAnsiTheme="minorHAnsi" w:cstheme="minorHAnsi"/>
                <w:b/>
                <w:sz w:val="24"/>
                <w:szCs w:val="24"/>
              </w:rPr>
            </w:pPr>
            <w:r w:rsidRPr="00C25CDE">
              <w:rPr>
                <w:rFonts w:asciiTheme="minorHAnsi" w:hAnsiTheme="minorHAnsi" w:cstheme="minorHAnsi"/>
                <w:b/>
                <w:sz w:val="24"/>
                <w:szCs w:val="24"/>
              </w:rPr>
              <w:t>N</w:t>
            </w:r>
            <w:r w:rsidR="005B29FA">
              <w:rPr>
                <w:rFonts w:asciiTheme="minorHAnsi" w:hAnsiTheme="minorHAnsi" w:cstheme="minorHAnsi"/>
                <w:b/>
                <w:sz w:val="24"/>
                <w:szCs w:val="24"/>
              </w:rPr>
              <w:t>a</w:t>
            </w:r>
            <w:r w:rsidRPr="00C25CDE">
              <w:rPr>
                <w:rFonts w:asciiTheme="minorHAnsi" w:hAnsiTheme="minorHAnsi" w:cstheme="minorHAnsi"/>
                <w:b/>
                <w:sz w:val="24"/>
                <w:szCs w:val="24"/>
              </w:rPr>
              <w:t>m</w:t>
            </w:r>
            <w:r w:rsidR="005B29FA">
              <w:rPr>
                <w:rFonts w:asciiTheme="minorHAnsi" w:hAnsiTheme="minorHAnsi" w:cstheme="minorHAnsi"/>
                <w:b/>
                <w:sz w:val="24"/>
                <w:szCs w:val="24"/>
              </w:rPr>
              <w:t>e</w:t>
            </w:r>
          </w:p>
        </w:tc>
        <w:tc>
          <w:tcPr>
            <w:tcW w:w="2337" w:type="dxa"/>
          </w:tcPr>
          <w:p w14:paraId="50C50EC2" w14:textId="77777777" w:rsidR="00F31F3F" w:rsidRPr="00F31F3F" w:rsidRDefault="00F31F3F" w:rsidP="00B2743B">
            <w:pPr>
              <w:rPr>
                <w:rFonts w:ascii="Calibri" w:hAnsi="Calibri" w:cs="Calibri"/>
                <w:b/>
                <w:color w:val="000000"/>
                <w:sz w:val="24"/>
                <w:szCs w:val="24"/>
                <w:lang w:val="fr-CA"/>
              </w:rPr>
            </w:pPr>
            <w:r w:rsidRPr="00F31F3F">
              <w:rPr>
                <w:rFonts w:ascii="Calibri" w:hAnsi="Calibri" w:cs="Calibri"/>
                <w:b/>
                <w:color w:val="000000"/>
                <w:sz w:val="24"/>
                <w:szCs w:val="24"/>
                <w:lang w:val="fr-CA"/>
              </w:rPr>
              <w:t>Centre pour le phénotypage osseux</w:t>
            </w:r>
          </w:p>
        </w:tc>
        <w:tc>
          <w:tcPr>
            <w:tcW w:w="2692" w:type="dxa"/>
          </w:tcPr>
          <w:p w14:paraId="32D409BC" w14:textId="77777777" w:rsidR="00F31F3F" w:rsidRPr="00C25CDE" w:rsidRDefault="00F31F3F" w:rsidP="00B2743B">
            <w:pPr>
              <w:rPr>
                <w:rFonts w:ascii="Calibri" w:hAnsi="Calibri" w:cs="Calibri"/>
                <w:b/>
                <w:color w:val="000000"/>
                <w:sz w:val="24"/>
                <w:szCs w:val="24"/>
              </w:rPr>
            </w:pPr>
            <w:r w:rsidRPr="00C25CDE">
              <w:rPr>
                <w:rFonts w:ascii="Calibri" w:hAnsi="Calibri" w:cs="Calibri"/>
                <w:b/>
                <w:color w:val="000000"/>
                <w:sz w:val="24"/>
                <w:szCs w:val="24"/>
              </w:rPr>
              <w:t xml:space="preserve">Banque </w:t>
            </w:r>
            <w:proofErr w:type="spellStart"/>
            <w:r w:rsidRPr="00C25CDE">
              <w:rPr>
                <w:rFonts w:ascii="Calibri" w:hAnsi="Calibri" w:cs="Calibri"/>
                <w:b/>
                <w:color w:val="000000"/>
                <w:sz w:val="24"/>
                <w:szCs w:val="24"/>
              </w:rPr>
              <w:t>génétique</w:t>
            </w:r>
            <w:proofErr w:type="spellEnd"/>
            <w:r w:rsidRPr="00C25CDE">
              <w:rPr>
                <w:rFonts w:ascii="Calibri" w:hAnsi="Calibri" w:cs="Calibri"/>
                <w:b/>
                <w:color w:val="000000"/>
                <w:sz w:val="24"/>
                <w:szCs w:val="24"/>
              </w:rPr>
              <w:t xml:space="preserve">: maladies </w:t>
            </w:r>
            <w:proofErr w:type="spellStart"/>
            <w:r w:rsidRPr="00C25CDE">
              <w:rPr>
                <w:rFonts w:ascii="Calibri" w:hAnsi="Calibri" w:cs="Calibri"/>
                <w:b/>
                <w:color w:val="000000"/>
                <w:sz w:val="24"/>
                <w:szCs w:val="24"/>
              </w:rPr>
              <w:t>rares</w:t>
            </w:r>
            <w:proofErr w:type="spellEnd"/>
            <w:r w:rsidRPr="00C25CDE">
              <w:rPr>
                <w:rFonts w:ascii="Calibri" w:hAnsi="Calibri" w:cs="Calibri"/>
                <w:b/>
                <w:color w:val="000000"/>
                <w:sz w:val="24"/>
                <w:szCs w:val="24"/>
              </w:rPr>
              <w:t xml:space="preserve"> </w:t>
            </w:r>
          </w:p>
        </w:tc>
        <w:tc>
          <w:tcPr>
            <w:tcW w:w="2835" w:type="dxa"/>
          </w:tcPr>
          <w:p w14:paraId="0B86424C" w14:textId="6E22FF88" w:rsidR="00F31F3F" w:rsidRPr="00C25CDE" w:rsidRDefault="00F31F3F" w:rsidP="00B2743B">
            <w:pPr>
              <w:rPr>
                <w:rFonts w:ascii="Calibri" w:hAnsi="Calibri" w:cs="Calibri"/>
                <w:b/>
                <w:color w:val="000000"/>
                <w:sz w:val="24"/>
                <w:szCs w:val="24"/>
              </w:rPr>
            </w:pPr>
            <w:r w:rsidRPr="00C25CDE">
              <w:rPr>
                <w:rFonts w:ascii="Calibri" w:hAnsi="Calibri" w:cs="Calibri"/>
                <w:b/>
                <w:color w:val="000000"/>
                <w:sz w:val="24"/>
                <w:szCs w:val="24"/>
              </w:rPr>
              <w:t>surgical research &amp; equipment platform</w:t>
            </w:r>
          </w:p>
        </w:tc>
      </w:tr>
      <w:tr w:rsidR="00F31F3F" w14:paraId="77281037" w14:textId="77777777" w:rsidTr="00FB4752">
        <w:tc>
          <w:tcPr>
            <w:tcW w:w="1491" w:type="dxa"/>
          </w:tcPr>
          <w:p w14:paraId="71669341" w14:textId="15F67AFF" w:rsidR="00F31F3F" w:rsidRPr="00C25CDE" w:rsidRDefault="00F31F3F" w:rsidP="00B2743B">
            <w:pPr>
              <w:tabs>
                <w:tab w:val="left" w:pos="6345"/>
              </w:tabs>
              <w:rPr>
                <w:rFonts w:asciiTheme="minorHAnsi" w:hAnsiTheme="minorHAnsi" w:cstheme="minorHAnsi"/>
              </w:rPr>
            </w:pPr>
            <w:r>
              <w:rPr>
                <w:rFonts w:asciiTheme="minorHAnsi" w:hAnsiTheme="minorHAnsi" w:cstheme="minorHAnsi"/>
              </w:rPr>
              <w:t>Lead Scientist</w:t>
            </w:r>
          </w:p>
        </w:tc>
        <w:tc>
          <w:tcPr>
            <w:tcW w:w="2337" w:type="dxa"/>
          </w:tcPr>
          <w:p w14:paraId="717E5DD1" w14:textId="77777777" w:rsidR="0075605E" w:rsidRDefault="00F31F3F" w:rsidP="00F31F3F">
            <w:pPr>
              <w:tabs>
                <w:tab w:val="left" w:pos="6345"/>
              </w:tabs>
              <w:ind w:firstLine="0"/>
              <w:rPr>
                <w:rFonts w:asciiTheme="minorHAnsi" w:hAnsiTheme="minorHAnsi" w:cstheme="minorHAnsi"/>
              </w:rPr>
            </w:pPr>
            <w:r w:rsidRPr="00C25CDE">
              <w:rPr>
                <w:rFonts w:asciiTheme="minorHAnsi" w:hAnsiTheme="minorHAnsi" w:cstheme="minorHAnsi"/>
              </w:rPr>
              <w:t>René St-Arnaud</w:t>
            </w:r>
            <w:r w:rsidR="00E100E2">
              <w:rPr>
                <w:rFonts w:asciiTheme="minorHAnsi" w:hAnsiTheme="minorHAnsi" w:cstheme="minorHAnsi"/>
              </w:rPr>
              <w:t xml:space="preserve"> </w:t>
            </w:r>
          </w:p>
          <w:p w14:paraId="53ED8423" w14:textId="77777777" w:rsidR="00E100E2" w:rsidRDefault="00E100E2" w:rsidP="00F31F3F">
            <w:pPr>
              <w:tabs>
                <w:tab w:val="left" w:pos="6345"/>
              </w:tabs>
              <w:ind w:firstLine="0"/>
              <w:rPr>
                <w:rFonts w:asciiTheme="minorHAnsi" w:hAnsiTheme="minorHAnsi" w:cstheme="minorHAnsi"/>
              </w:rPr>
            </w:pPr>
            <w:r>
              <w:rPr>
                <w:rFonts w:asciiTheme="minorHAnsi" w:hAnsiTheme="minorHAnsi" w:cstheme="minorHAnsi"/>
              </w:rPr>
              <w:t>Faculty of Medicine</w:t>
            </w:r>
          </w:p>
          <w:p w14:paraId="072C135C" w14:textId="56C35D4C" w:rsidR="0075605E" w:rsidRPr="00C25CDE" w:rsidRDefault="0075605E" w:rsidP="00F31F3F">
            <w:pPr>
              <w:tabs>
                <w:tab w:val="left" w:pos="6345"/>
              </w:tabs>
              <w:ind w:firstLine="0"/>
              <w:rPr>
                <w:rFonts w:asciiTheme="minorHAnsi" w:hAnsiTheme="minorHAnsi" w:cstheme="minorHAnsi"/>
              </w:rPr>
            </w:pPr>
            <w:r>
              <w:rPr>
                <w:rFonts w:asciiTheme="minorHAnsi" w:hAnsiTheme="minorHAnsi" w:cstheme="minorHAnsi"/>
              </w:rPr>
              <w:t>McGill University</w:t>
            </w:r>
          </w:p>
        </w:tc>
        <w:tc>
          <w:tcPr>
            <w:tcW w:w="2692" w:type="dxa"/>
          </w:tcPr>
          <w:p w14:paraId="6135D746" w14:textId="77777777" w:rsidR="00F31F3F" w:rsidRPr="00B2743B" w:rsidRDefault="00F31F3F" w:rsidP="00F31F3F">
            <w:pPr>
              <w:tabs>
                <w:tab w:val="left" w:pos="6345"/>
              </w:tabs>
              <w:ind w:firstLine="0"/>
              <w:rPr>
                <w:rFonts w:asciiTheme="minorHAnsi" w:hAnsiTheme="minorHAnsi" w:cstheme="minorHAnsi"/>
                <w:lang w:val="fr-CA"/>
              </w:rPr>
            </w:pPr>
            <w:r w:rsidRPr="00B2743B">
              <w:rPr>
                <w:rFonts w:asciiTheme="minorHAnsi" w:hAnsiTheme="minorHAnsi" w:cstheme="minorHAnsi"/>
                <w:lang w:val="fr-CA"/>
              </w:rPr>
              <w:t>Florina Moldovan</w:t>
            </w:r>
          </w:p>
          <w:p w14:paraId="1D9C99C2" w14:textId="77777777" w:rsidR="00E100E2" w:rsidRPr="00B2743B" w:rsidRDefault="00E100E2" w:rsidP="00F31F3F">
            <w:pPr>
              <w:tabs>
                <w:tab w:val="left" w:pos="6345"/>
              </w:tabs>
              <w:ind w:firstLine="0"/>
              <w:rPr>
                <w:rFonts w:asciiTheme="minorHAnsi" w:hAnsiTheme="minorHAnsi" w:cstheme="minorHAnsi"/>
                <w:lang w:val="fr-CA"/>
              </w:rPr>
            </w:pPr>
            <w:r w:rsidRPr="00B2743B">
              <w:rPr>
                <w:rFonts w:asciiTheme="minorHAnsi" w:hAnsiTheme="minorHAnsi" w:cstheme="minorHAnsi"/>
                <w:lang w:val="fr-CA"/>
              </w:rPr>
              <w:t>Centre de recherche</w:t>
            </w:r>
          </w:p>
          <w:p w14:paraId="40EF75E1" w14:textId="525B78BE" w:rsidR="00E100E2" w:rsidRPr="00B2743B" w:rsidRDefault="00E100E2" w:rsidP="00F31F3F">
            <w:pPr>
              <w:tabs>
                <w:tab w:val="left" w:pos="6345"/>
              </w:tabs>
              <w:ind w:firstLine="0"/>
              <w:rPr>
                <w:rFonts w:asciiTheme="minorHAnsi" w:hAnsiTheme="minorHAnsi" w:cstheme="minorHAnsi"/>
                <w:lang w:val="fr-CA"/>
              </w:rPr>
            </w:pPr>
            <w:r w:rsidRPr="00B2743B">
              <w:rPr>
                <w:rFonts w:asciiTheme="minorHAnsi" w:hAnsiTheme="minorHAnsi" w:cstheme="minorHAnsi"/>
                <w:lang w:val="fr-CA"/>
              </w:rPr>
              <w:t>Ste-Justine</w:t>
            </w:r>
          </w:p>
        </w:tc>
        <w:tc>
          <w:tcPr>
            <w:tcW w:w="2835" w:type="dxa"/>
          </w:tcPr>
          <w:p w14:paraId="5580C98D" w14:textId="77777777" w:rsidR="00F31F3F" w:rsidRDefault="00F31F3F" w:rsidP="00B2743B">
            <w:pPr>
              <w:tabs>
                <w:tab w:val="left" w:pos="6345"/>
              </w:tabs>
              <w:rPr>
                <w:rFonts w:asciiTheme="minorHAnsi" w:hAnsiTheme="minorHAnsi" w:cstheme="minorHAnsi"/>
              </w:rPr>
            </w:pPr>
            <w:r w:rsidRPr="00C25CDE">
              <w:rPr>
                <w:rFonts w:asciiTheme="minorHAnsi" w:hAnsiTheme="minorHAnsi" w:cstheme="minorHAnsi"/>
              </w:rPr>
              <w:t>Lisbet Haglund</w:t>
            </w:r>
          </w:p>
          <w:p w14:paraId="299014BA" w14:textId="77777777" w:rsidR="00E100E2" w:rsidRDefault="00E100E2" w:rsidP="00E100E2">
            <w:pPr>
              <w:tabs>
                <w:tab w:val="left" w:pos="6345"/>
              </w:tabs>
              <w:ind w:left="392" w:firstLine="0"/>
              <w:rPr>
                <w:rFonts w:asciiTheme="minorHAnsi" w:hAnsiTheme="minorHAnsi" w:cstheme="minorHAnsi"/>
              </w:rPr>
            </w:pPr>
            <w:r>
              <w:rPr>
                <w:rFonts w:asciiTheme="minorHAnsi" w:hAnsiTheme="minorHAnsi" w:cstheme="minorHAnsi"/>
              </w:rPr>
              <w:t>Faculty of    Medicine</w:t>
            </w:r>
          </w:p>
          <w:p w14:paraId="3D8A2130" w14:textId="1CC6CD50" w:rsidR="0075605E" w:rsidRPr="00C25CDE" w:rsidRDefault="0075605E" w:rsidP="00E100E2">
            <w:pPr>
              <w:tabs>
                <w:tab w:val="left" w:pos="6345"/>
              </w:tabs>
              <w:ind w:left="392" w:firstLine="0"/>
              <w:rPr>
                <w:rFonts w:asciiTheme="minorHAnsi" w:hAnsiTheme="minorHAnsi" w:cstheme="minorHAnsi"/>
              </w:rPr>
            </w:pPr>
            <w:r>
              <w:rPr>
                <w:rFonts w:asciiTheme="minorHAnsi" w:hAnsiTheme="minorHAnsi" w:cstheme="minorHAnsi"/>
              </w:rPr>
              <w:t>McGill University</w:t>
            </w:r>
          </w:p>
        </w:tc>
      </w:tr>
      <w:tr w:rsidR="00F31F3F" w14:paraId="351976E5" w14:textId="77777777" w:rsidTr="00FB4752">
        <w:tc>
          <w:tcPr>
            <w:tcW w:w="1491" w:type="dxa"/>
          </w:tcPr>
          <w:p w14:paraId="57030FC1" w14:textId="2E02718A" w:rsidR="00F31F3F" w:rsidRPr="00C25CDE" w:rsidRDefault="00F31F3F" w:rsidP="00B2743B">
            <w:pPr>
              <w:tabs>
                <w:tab w:val="left" w:pos="6345"/>
              </w:tabs>
              <w:rPr>
                <w:rFonts w:asciiTheme="minorHAnsi" w:hAnsiTheme="minorHAnsi" w:cstheme="minorHAnsi"/>
              </w:rPr>
            </w:pPr>
            <w:r w:rsidRPr="00C25CDE">
              <w:rPr>
                <w:rFonts w:asciiTheme="minorHAnsi" w:hAnsiTheme="minorHAnsi" w:cstheme="minorHAnsi"/>
              </w:rPr>
              <w:t>RSBO</w:t>
            </w:r>
            <w:r>
              <w:rPr>
                <w:rFonts w:asciiTheme="minorHAnsi" w:hAnsiTheme="minorHAnsi" w:cstheme="minorHAnsi"/>
              </w:rPr>
              <w:t xml:space="preserve"> support</w:t>
            </w:r>
          </w:p>
        </w:tc>
        <w:tc>
          <w:tcPr>
            <w:tcW w:w="2337" w:type="dxa"/>
          </w:tcPr>
          <w:p w14:paraId="2B805008" w14:textId="087DBFD5" w:rsidR="00F31F3F" w:rsidRPr="00C25CDE" w:rsidRDefault="00F31F3F" w:rsidP="00F31F3F">
            <w:pPr>
              <w:ind w:firstLine="0"/>
              <w:rPr>
                <w:rFonts w:ascii="Calibri" w:hAnsi="Calibri" w:cs="Calibri"/>
                <w:color w:val="000000"/>
              </w:rPr>
            </w:pPr>
            <w:r w:rsidRPr="00C25CDE">
              <w:rPr>
                <w:rFonts w:ascii="Calibri" w:hAnsi="Calibri" w:cs="Calibri"/>
                <w:color w:val="000000"/>
              </w:rPr>
              <w:t>Financ</w:t>
            </w:r>
            <w:r>
              <w:rPr>
                <w:rFonts w:ascii="Calibri" w:hAnsi="Calibri" w:cs="Calibri"/>
                <w:color w:val="000000"/>
              </w:rPr>
              <w:t>ial,</w:t>
            </w:r>
            <w:r w:rsidRPr="00C25CDE">
              <w:rPr>
                <w:rFonts w:ascii="Calibri" w:hAnsi="Calibri" w:cs="Calibri"/>
                <w:color w:val="000000"/>
              </w:rPr>
              <w:t xml:space="preserve"> </w:t>
            </w:r>
            <w:r>
              <w:rPr>
                <w:rFonts w:ascii="Calibri" w:hAnsi="Calibri" w:cs="Calibri"/>
                <w:color w:val="000000"/>
              </w:rPr>
              <w:t>repair</w:t>
            </w:r>
            <w:r w:rsidRPr="00C25CDE">
              <w:rPr>
                <w:rFonts w:ascii="Calibri" w:hAnsi="Calibri" w:cs="Calibri"/>
                <w:color w:val="000000"/>
              </w:rPr>
              <w:t xml:space="preserve"> </w:t>
            </w:r>
            <w:r>
              <w:rPr>
                <w:rFonts w:ascii="Calibri" w:hAnsi="Calibri" w:cs="Calibri"/>
                <w:color w:val="000000"/>
              </w:rPr>
              <w:t>e</w:t>
            </w:r>
            <w:r w:rsidRPr="00C25CDE">
              <w:rPr>
                <w:rFonts w:ascii="Calibri" w:hAnsi="Calibri" w:cs="Calibri"/>
                <w:color w:val="000000"/>
              </w:rPr>
              <w:t>quipment</w:t>
            </w:r>
          </w:p>
        </w:tc>
        <w:tc>
          <w:tcPr>
            <w:tcW w:w="2692" w:type="dxa"/>
          </w:tcPr>
          <w:p w14:paraId="748B127A" w14:textId="0ADFBECA" w:rsidR="00F31F3F" w:rsidRPr="00F31F3F" w:rsidRDefault="00F31F3F" w:rsidP="00F31F3F">
            <w:pPr>
              <w:ind w:firstLine="0"/>
              <w:rPr>
                <w:rFonts w:ascii="Calibri" w:hAnsi="Calibri" w:cs="Calibri"/>
                <w:color w:val="000000"/>
                <w:lang w:val="fr-CA"/>
              </w:rPr>
            </w:pPr>
            <w:r w:rsidRPr="00F31F3F">
              <w:rPr>
                <w:rFonts w:ascii="Calibri" w:hAnsi="Calibri" w:cs="Calibri"/>
                <w:color w:val="000000"/>
                <w:lang w:val="fr-CA"/>
              </w:rPr>
              <w:t>Financ</w:t>
            </w:r>
            <w:r>
              <w:rPr>
                <w:rFonts w:ascii="Calibri" w:hAnsi="Calibri" w:cs="Calibri"/>
                <w:color w:val="000000"/>
                <w:lang w:val="fr-CA"/>
              </w:rPr>
              <w:t>ial,</w:t>
            </w:r>
            <w:r w:rsidRPr="00F31F3F">
              <w:rPr>
                <w:rFonts w:ascii="Calibri" w:hAnsi="Calibri" w:cs="Calibri"/>
                <w:color w:val="000000"/>
                <w:lang w:val="fr-CA"/>
              </w:rPr>
              <w:t xml:space="preserve"> </w:t>
            </w:r>
            <w:proofErr w:type="spellStart"/>
            <w:r>
              <w:rPr>
                <w:rFonts w:ascii="Calibri" w:hAnsi="Calibri" w:cs="Calibri"/>
                <w:color w:val="000000"/>
                <w:lang w:val="fr-CA"/>
              </w:rPr>
              <w:t>sample</w:t>
            </w:r>
            <w:proofErr w:type="spellEnd"/>
            <w:r>
              <w:rPr>
                <w:rFonts w:ascii="Calibri" w:hAnsi="Calibri" w:cs="Calibri"/>
                <w:color w:val="000000"/>
                <w:lang w:val="fr-CA"/>
              </w:rPr>
              <w:t xml:space="preserve"> </w:t>
            </w:r>
            <w:proofErr w:type="spellStart"/>
            <w:r>
              <w:rPr>
                <w:rFonts w:ascii="Calibri" w:hAnsi="Calibri" w:cs="Calibri"/>
                <w:color w:val="000000"/>
                <w:lang w:val="fr-CA"/>
              </w:rPr>
              <w:t>sequencing</w:t>
            </w:r>
            <w:proofErr w:type="spellEnd"/>
          </w:p>
        </w:tc>
        <w:tc>
          <w:tcPr>
            <w:tcW w:w="2835" w:type="dxa"/>
          </w:tcPr>
          <w:p w14:paraId="1650CEC7" w14:textId="21557CD2" w:rsidR="00F31F3F" w:rsidRPr="00C25CDE" w:rsidRDefault="00F31F3F" w:rsidP="00F31F3F">
            <w:pPr>
              <w:ind w:firstLine="0"/>
              <w:rPr>
                <w:rFonts w:ascii="Calibri" w:hAnsi="Calibri" w:cs="Calibri"/>
                <w:color w:val="000000"/>
              </w:rPr>
            </w:pPr>
            <w:r w:rsidRPr="00C25CDE">
              <w:rPr>
                <w:rFonts w:ascii="Calibri" w:hAnsi="Calibri" w:cs="Calibri"/>
                <w:color w:val="000000"/>
              </w:rPr>
              <w:t xml:space="preserve">Maintenance </w:t>
            </w:r>
            <w:r>
              <w:rPr>
                <w:rFonts w:ascii="Calibri" w:hAnsi="Calibri" w:cs="Calibri"/>
                <w:color w:val="000000"/>
              </w:rPr>
              <w:t>&amp; e</w:t>
            </w:r>
            <w:r w:rsidRPr="00C25CDE">
              <w:rPr>
                <w:rFonts w:ascii="Calibri" w:hAnsi="Calibri" w:cs="Calibri"/>
                <w:color w:val="000000"/>
              </w:rPr>
              <w:t>quipment</w:t>
            </w:r>
          </w:p>
        </w:tc>
      </w:tr>
      <w:tr w:rsidR="00F31F3F" w14:paraId="6ABB4026" w14:textId="77777777" w:rsidTr="00FB4752">
        <w:tc>
          <w:tcPr>
            <w:tcW w:w="1491" w:type="dxa"/>
          </w:tcPr>
          <w:p w14:paraId="2CF2F76C" w14:textId="5FB6EDAA" w:rsidR="00F31F3F" w:rsidRPr="00C25CDE" w:rsidRDefault="00F31F3F" w:rsidP="00B2743B">
            <w:pPr>
              <w:tabs>
                <w:tab w:val="left" w:pos="6345"/>
              </w:tabs>
              <w:rPr>
                <w:rFonts w:asciiTheme="minorHAnsi" w:hAnsiTheme="minorHAnsi" w:cstheme="minorHAnsi"/>
              </w:rPr>
            </w:pPr>
            <w:r>
              <w:rPr>
                <w:rFonts w:asciiTheme="minorHAnsi" w:hAnsiTheme="minorHAnsi" w:cstheme="minorHAnsi"/>
              </w:rPr>
              <w:t>Amount</w:t>
            </w:r>
          </w:p>
        </w:tc>
        <w:tc>
          <w:tcPr>
            <w:tcW w:w="2337" w:type="dxa"/>
          </w:tcPr>
          <w:p w14:paraId="000AC7F9" w14:textId="2D5C4803" w:rsidR="00F31F3F" w:rsidRPr="00C25CDE" w:rsidRDefault="00F31F3F" w:rsidP="00F31F3F">
            <w:pPr>
              <w:tabs>
                <w:tab w:val="left" w:pos="6345"/>
              </w:tabs>
              <w:ind w:firstLine="0"/>
              <w:rPr>
                <w:rFonts w:asciiTheme="minorHAnsi" w:hAnsiTheme="minorHAnsi" w:cstheme="minorHAnsi"/>
              </w:rPr>
            </w:pPr>
            <w:r w:rsidRPr="00C25CDE">
              <w:rPr>
                <w:rFonts w:asciiTheme="minorHAnsi" w:hAnsiTheme="minorHAnsi" w:cstheme="minorHAnsi"/>
              </w:rPr>
              <w:t>25k p</w:t>
            </w:r>
            <w:r>
              <w:rPr>
                <w:rFonts w:asciiTheme="minorHAnsi" w:hAnsiTheme="minorHAnsi" w:cstheme="minorHAnsi"/>
              </w:rPr>
              <w:t>er year</w:t>
            </w:r>
          </w:p>
        </w:tc>
        <w:tc>
          <w:tcPr>
            <w:tcW w:w="2692" w:type="dxa"/>
          </w:tcPr>
          <w:p w14:paraId="38A657DA" w14:textId="6469C421" w:rsidR="00F31F3F" w:rsidRPr="00C25CDE" w:rsidRDefault="00F31F3F" w:rsidP="00F31F3F">
            <w:pPr>
              <w:tabs>
                <w:tab w:val="left" w:pos="6345"/>
              </w:tabs>
              <w:ind w:firstLine="0"/>
              <w:rPr>
                <w:rFonts w:asciiTheme="minorHAnsi" w:hAnsiTheme="minorHAnsi" w:cstheme="minorHAnsi"/>
              </w:rPr>
            </w:pPr>
            <w:r w:rsidRPr="00C25CDE">
              <w:rPr>
                <w:rFonts w:asciiTheme="minorHAnsi" w:hAnsiTheme="minorHAnsi" w:cstheme="minorHAnsi"/>
              </w:rPr>
              <w:t>25k p</w:t>
            </w:r>
            <w:r>
              <w:rPr>
                <w:rFonts w:asciiTheme="minorHAnsi" w:hAnsiTheme="minorHAnsi" w:cstheme="minorHAnsi"/>
              </w:rPr>
              <w:t>er year</w:t>
            </w:r>
          </w:p>
        </w:tc>
        <w:tc>
          <w:tcPr>
            <w:tcW w:w="2835" w:type="dxa"/>
          </w:tcPr>
          <w:p w14:paraId="6085091B" w14:textId="6E135B36" w:rsidR="00F31F3F" w:rsidRPr="00C25CDE" w:rsidRDefault="00F31F3F" w:rsidP="00B2743B">
            <w:pPr>
              <w:tabs>
                <w:tab w:val="left" w:pos="6345"/>
              </w:tabs>
              <w:rPr>
                <w:rFonts w:asciiTheme="minorHAnsi" w:hAnsiTheme="minorHAnsi" w:cstheme="minorHAnsi"/>
              </w:rPr>
            </w:pPr>
            <w:r w:rsidRPr="00C25CDE">
              <w:rPr>
                <w:rFonts w:asciiTheme="minorHAnsi" w:hAnsiTheme="minorHAnsi" w:cstheme="minorHAnsi"/>
              </w:rPr>
              <w:t>25k p</w:t>
            </w:r>
            <w:r>
              <w:rPr>
                <w:rFonts w:asciiTheme="minorHAnsi" w:hAnsiTheme="minorHAnsi" w:cstheme="minorHAnsi"/>
              </w:rPr>
              <w:t>er year</w:t>
            </w:r>
          </w:p>
        </w:tc>
      </w:tr>
      <w:tr w:rsidR="00F31F3F" w14:paraId="1AB4F716" w14:textId="77777777" w:rsidTr="00FB4752">
        <w:tc>
          <w:tcPr>
            <w:tcW w:w="1491" w:type="dxa"/>
          </w:tcPr>
          <w:p w14:paraId="2C98EEDD" w14:textId="33D7CEE7" w:rsidR="00F31F3F" w:rsidRPr="00C25CDE" w:rsidRDefault="00F31F3F" w:rsidP="00B2743B">
            <w:pPr>
              <w:tabs>
                <w:tab w:val="left" w:pos="6345"/>
              </w:tabs>
              <w:rPr>
                <w:rFonts w:asciiTheme="minorHAnsi" w:hAnsiTheme="minorHAnsi" w:cstheme="minorHAnsi"/>
              </w:rPr>
            </w:pPr>
            <w:r w:rsidRPr="00C25CDE">
              <w:rPr>
                <w:rFonts w:asciiTheme="minorHAnsi" w:hAnsiTheme="minorHAnsi" w:cstheme="minorHAnsi"/>
              </w:rPr>
              <w:t>U</w:t>
            </w:r>
            <w:r>
              <w:rPr>
                <w:rFonts w:asciiTheme="minorHAnsi" w:hAnsiTheme="minorHAnsi" w:cstheme="minorHAnsi"/>
              </w:rPr>
              <w:t>se</w:t>
            </w:r>
            <w:r w:rsidRPr="00C25CDE">
              <w:rPr>
                <w:rFonts w:asciiTheme="minorHAnsi" w:hAnsiTheme="minorHAnsi" w:cstheme="minorHAnsi"/>
              </w:rPr>
              <w:t>rs</w:t>
            </w:r>
          </w:p>
        </w:tc>
        <w:tc>
          <w:tcPr>
            <w:tcW w:w="2337" w:type="dxa"/>
          </w:tcPr>
          <w:p w14:paraId="02104DD6" w14:textId="09F8B0D4" w:rsidR="00F31F3F" w:rsidRPr="00C25CDE" w:rsidRDefault="00F31F3F" w:rsidP="00F31F3F">
            <w:pPr>
              <w:ind w:firstLine="0"/>
              <w:rPr>
                <w:rFonts w:ascii="Calibri" w:hAnsi="Calibri" w:cs="Calibri"/>
                <w:color w:val="000000"/>
              </w:rPr>
            </w:pPr>
            <w:r w:rsidRPr="00C25CDE">
              <w:rPr>
                <w:rFonts w:ascii="Calibri" w:hAnsi="Calibri" w:cs="Calibri"/>
                <w:color w:val="000000"/>
              </w:rPr>
              <w:t xml:space="preserve">15 </w:t>
            </w:r>
            <w:r>
              <w:rPr>
                <w:rFonts w:ascii="Calibri" w:hAnsi="Calibri" w:cs="Calibri"/>
                <w:color w:val="000000"/>
              </w:rPr>
              <w:t>researchers</w:t>
            </w:r>
            <w:r w:rsidRPr="00C25CDE">
              <w:rPr>
                <w:rFonts w:ascii="Calibri" w:hAnsi="Calibri" w:cs="Calibri"/>
                <w:color w:val="000000"/>
              </w:rPr>
              <w:t xml:space="preserve">, 19 </w:t>
            </w:r>
            <w:r>
              <w:rPr>
                <w:rFonts w:ascii="Calibri" w:hAnsi="Calibri" w:cs="Calibri"/>
                <w:color w:val="000000"/>
              </w:rPr>
              <w:t>trainees</w:t>
            </w:r>
          </w:p>
        </w:tc>
        <w:tc>
          <w:tcPr>
            <w:tcW w:w="2692" w:type="dxa"/>
          </w:tcPr>
          <w:p w14:paraId="4686AB09" w14:textId="6BEC4398" w:rsidR="00F31F3F" w:rsidRPr="00C25CDE" w:rsidRDefault="00F31F3F" w:rsidP="00F31F3F">
            <w:pPr>
              <w:ind w:firstLine="0"/>
              <w:rPr>
                <w:rFonts w:ascii="Calibri" w:hAnsi="Calibri" w:cs="Calibri"/>
                <w:color w:val="000000"/>
              </w:rPr>
            </w:pPr>
            <w:r w:rsidRPr="00C25CDE">
              <w:rPr>
                <w:rFonts w:ascii="Calibri" w:hAnsi="Calibri" w:cs="Calibri"/>
                <w:color w:val="000000"/>
              </w:rPr>
              <w:t xml:space="preserve">Minimum </w:t>
            </w:r>
            <w:r>
              <w:rPr>
                <w:rFonts w:ascii="Calibri" w:hAnsi="Calibri" w:cs="Calibri"/>
                <w:color w:val="000000"/>
              </w:rPr>
              <w:t xml:space="preserve">of </w:t>
            </w:r>
            <w:r w:rsidRPr="00C25CDE">
              <w:rPr>
                <w:rFonts w:ascii="Calibri" w:hAnsi="Calibri" w:cs="Calibri"/>
                <w:color w:val="000000"/>
              </w:rPr>
              <w:t xml:space="preserve">5 </w:t>
            </w:r>
            <w:r>
              <w:rPr>
                <w:rFonts w:ascii="Calibri" w:hAnsi="Calibri" w:cs="Calibri"/>
                <w:color w:val="000000"/>
              </w:rPr>
              <w:t>researchers</w:t>
            </w:r>
          </w:p>
        </w:tc>
        <w:tc>
          <w:tcPr>
            <w:tcW w:w="2835" w:type="dxa"/>
          </w:tcPr>
          <w:p w14:paraId="375C5D20" w14:textId="6170AD0F" w:rsidR="00F31F3F" w:rsidRPr="00C25CDE" w:rsidRDefault="00F31F3F" w:rsidP="00B2743B">
            <w:pPr>
              <w:rPr>
                <w:rFonts w:ascii="Calibri" w:hAnsi="Calibri" w:cs="Calibri"/>
                <w:color w:val="000000"/>
              </w:rPr>
            </w:pPr>
            <w:r w:rsidRPr="00C25CDE">
              <w:rPr>
                <w:rFonts w:ascii="Calibri" w:hAnsi="Calibri" w:cs="Calibri"/>
                <w:color w:val="000000"/>
              </w:rPr>
              <w:t xml:space="preserve">18 </w:t>
            </w:r>
            <w:r>
              <w:rPr>
                <w:rFonts w:ascii="Calibri" w:hAnsi="Calibri" w:cs="Calibri"/>
                <w:color w:val="000000"/>
              </w:rPr>
              <w:t>researchers</w:t>
            </w:r>
          </w:p>
          <w:p w14:paraId="6D6D71D5" w14:textId="77777777" w:rsidR="00F31F3F" w:rsidRPr="00C25CDE" w:rsidRDefault="00F31F3F" w:rsidP="00B2743B">
            <w:pPr>
              <w:tabs>
                <w:tab w:val="left" w:pos="6345"/>
              </w:tabs>
              <w:rPr>
                <w:rFonts w:cstheme="minorHAnsi"/>
              </w:rPr>
            </w:pPr>
          </w:p>
        </w:tc>
      </w:tr>
    </w:tbl>
    <w:p w14:paraId="30C05F3B" w14:textId="77777777" w:rsidR="00F31F3F" w:rsidRDefault="00F31F3F">
      <w:pPr>
        <w:rPr>
          <w:b/>
          <w:bCs/>
          <w:sz w:val="24"/>
          <w:szCs w:val="24"/>
        </w:rPr>
      </w:pPr>
    </w:p>
    <w:p w14:paraId="58CB0ED5" w14:textId="77777777" w:rsidR="00F31F3F" w:rsidRDefault="00F31F3F">
      <w:pPr>
        <w:rPr>
          <w:b/>
          <w:bCs/>
          <w:sz w:val="24"/>
          <w:szCs w:val="24"/>
        </w:rPr>
      </w:pPr>
    </w:p>
    <w:p w14:paraId="34E747A9" w14:textId="77777777" w:rsidR="00F31F3F" w:rsidRDefault="00F31F3F">
      <w:pPr>
        <w:rPr>
          <w:b/>
          <w:bCs/>
          <w:sz w:val="24"/>
          <w:szCs w:val="24"/>
        </w:rPr>
      </w:pPr>
    </w:p>
    <w:p w14:paraId="625C6D39" w14:textId="77777777" w:rsidR="00F31F3F" w:rsidRDefault="00F31F3F">
      <w:pPr>
        <w:rPr>
          <w:b/>
          <w:bCs/>
          <w:sz w:val="24"/>
          <w:szCs w:val="24"/>
        </w:rPr>
      </w:pPr>
    </w:p>
    <w:p w14:paraId="69CDD9CA" w14:textId="77777777" w:rsidR="00F31F3F" w:rsidRDefault="00F31F3F">
      <w:pPr>
        <w:rPr>
          <w:b/>
          <w:bCs/>
          <w:sz w:val="24"/>
          <w:szCs w:val="24"/>
        </w:rPr>
      </w:pPr>
    </w:p>
    <w:p w14:paraId="21DA6634" w14:textId="0ED70455" w:rsidR="0080366B" w:rsidRDefault="0080366B">
      <w:pPr>
        <w:rPr>
          <w:b/>
          <w:bCs/>
          <w:sz w:val="24"/>
          <w:szCs w:val="24"/>
        </w:rPr>
      </w:pPr>
      <w:r>
        <w:rPr>
          <w:b/>
          <w:bCs/>
          <w:sz w:val="24"/>
          <w:szCs w:val="24"/>
        </w:rPr>
        <w:t>List of activities organized by the RSBO student group in 2019-2020</w:t>
      </w:r>
    </w:p>
    <w:p w14:paraId="6D3BA7F1" w14:textId="77777777" w:rsidR="0080366B" w:rsidRDefault="0080366B">
      <w:pPr>
        <w:rPr>
          <w:b/>
          <w:bCs/>
          <w:sz w:val="24"/>
          <w:szCs w:val="24"/>
        </w:rPr>
      </w:pPr>
    </w:p>
    <w:p w14:paraId="29237752" w14:textId="3772F7F0" w:rsidR="0080366B" w:rsidRDefault="0080366B">
      <w:pPr>
        <w:rPr>
          <w:b/>
          <w:bCs/>
          <w:sz w:val="24"/>
          <w:szCs w:val="24"/>
        </w:rPr>
      </w:pPr>
    </w:p>
    <w:tbl>
      <w:tblPr>
        <w:tblStyle w:val="TableGrid"/>
        <w:tblW w:w="0" w:type="auto"/>
        <w:tblInd w:w="279" w:type="dxa"/>
        <w:tblLook w:val="04A0" w:firstRow="1" w:lastRow="0" w:firstColumn="1" w:lastColumn="0" w:noHBand="0" w:noVBand="1"/>
      </w:tblPr>
      <w:tblGrid>
        <w:gridCol w:w="1843"/>
        <w:gridCol w:w="2532"/>
        <w:gridCol w:w="2216"/>
        <w:gridCol w:w="2869"/>
      </w:tblGrid>
      <w:tr w:rsidR="0080366B" w14:paraId="7AF38AAE" w14:textId="77777777" w:rsidTr="00FB4752">
        <w:tc>
          <w:tcPr>
            <w:tcW w:w="1843" w:type="dxa"/>
          </w:tcPr>
          <w:p w14:paraId="537A6FA0" w14:textId="467F9137" w:rsidR="0080366B" w:rsidRDefault="0080366B" w:rsidP="000733F5">
            <w:pPr>
              <w:tabs>
                <w:tab w:val="left" w:pos="6345"/>
              </w:tabs>
              <w:rPr>
                <w:rFonts w:cstheme="minorHAnsi"/>
                <w:sz w:val="24"/>
                <w:szCs w:val="24"/>
              </w:rPr>
            </w:pPr>
            <w:r>
              <w:rPr>
                <w:rFonts w:cstheme="minorHAnsi"/>
                <w:sz w:val="24"/>
                <w:szCs w:val="24"/>
              </w:rPr>
              <w:t>Activity</w:t>
            </w:r>
          </w:p>
        </w:tc>
        <w:tc>
          <w:tcPr>
            <w:tcW w:w="2532" w:type="dxa"/>
          </w:tcPr>
          <w:p w14:paraId="1B19288A" w14:textId="77777777" w:rsidR="0080366B" w:rsidRDefault="0080366B" w:rsidP="000733F5">
            <w:pPr>
              <w:tabs>
                <w:tab w:val="left" w:pos="6345"/>
              </w:tabs>
              <w:rPr>
                <w:rFonts w:cstheme="minorHAnsi"/>
                <w:sz w:val="24"/>
                <w:szCs w:val="24"/>
              </w:rPr>
            </w:pPr>
            <w:r>
              <w:rPr>
                <w:rFonts w:cstheme="minorHAnsi"/>
                <w:sz w:val="24"/>
                <w:szCs w:val="24"/>
              </w:rPr>
              <w:t>Date</w:t>
            </w:r>
          </w:p>
        </w:tc>
        <w:tc>
          <w:tcPr>
            <w:tcW w:w="2216" w:type="dxa"/>
          </w:tcPr>
          <w:p w14:paraId="2F3500B0" w14:textId="290EF716" w:rsidR="0080366B" w:rsidRDefault="0080366B" w:rsidP="000733F5">
            <w:pPr>
              <w:tabs>
                <w:tab w:val="left" w:pos="6345"/>
              </w:tabs>
              <w:rPr>
                <w:rFonts w:cstheme="minorHAnsi"/>
                <w:sz w:val="24"/>
                <w:szCs w:val="24"/>
              </w:rPr>
            </w:pPr>
            <w:r>
              <w:rPr>
                <w:rFonts w:cstheme="minorHAnsi"/>
                <w:sz w:val="24"/>
                <w:szCs w:val="24"/>
              </w:rPr>
              <w:t>Location</w:t>
            </w:r>
          </w:p>
        </w:tc>
        <w:tc>
          <w:tcPr>
            <w:tcW w:w="2869" w:type="dxa"/>
          </w:tcPr>
          <w:p w14:paraId="1F682F83" w14:textId="6333B022" w:rsidR="0080366B" w:rsidRDefault="0080366B" w:rsidP="000733F5">
            <w:pPr>
              <w:tabs>
                <w:tab w:val="left" w:pos="6345"/>
              </w:tabs>
              <w:rPr>
                <w:rFonts w:cstheme="minorHAnsi"/>
                <w:sz w:val="24"/>
                <w:szCs w:val="24"/>
              </w:rPr>
            </w:pPr>
            <w:r>
              <w:rPr>
                <w:rFonts w:cstheme="minorHAnsi"/>
                <w:sz w:val="24"/>
                <w:szCs w:val="24"/>
              </w:rPr>
              <w:t># Participants</w:t>
            </w:r>
          </w:p>
        </w:tc>
      </w:tr>
      <w:tr w:rsidR="0080366B" w14:paraId="47377044" w14:textId="77777777" w:rsidTr="00FB4752">
        <w:tc>
          <w:tcPr>
            <w:tcW w:w="1843" w:type="dxa"/>
          </w:tcPr>
          <w:p w14:paraId="6C1C2A19" w14:textId="70091246" w:rsidR="0080366B" w:rsidRDefault="00E843AC" w:rsidP="00E843AC">
            <w:pPr>
              <w:tabs>
                <w:tab w:val="left" w:pos="6345"/>
              </w:tabs>
              <w:ind w:firstLine="0"/>
              <w:rPr>
                <w:rFonts w:cstheme="minorHAnsi"/>
                <w:sz w:val="24"/>
                <w:szCs w:val="24"/>
              </w:rPr>
            </w:pPr>
            <w:r>
              <w:rPr>
                <w:rFonts w:cstheme="minorHAnsi"/>
                <w:sz w:val="24"/>
                <w:szCs w:val="24"/>
              </w:rPr>
              <w:t>RSBO Annual Resea</w:t>
            </w:r>
            <w:r w:rsidR="00B116D1">
              <w:rPr>
                <w:rFonts w:cstheme="minorHAnsi"/>
                <w:sz w:val="24"/>
                <w:szCs w:val="24"/>
              </w:rPr>
              <w:t>r</w:t>
            </w:r>
            <w:r>
              <w:rPr>
                <w:rFonts w:cstheme="minorHAnsi"/>
                <w:sz w:val="24"/>
                <w:szCs w:val="24"/>
              </w:rPr>
              <w:t>ch Day</w:t>
            </w:r>
          </w:p>
        </w:tc>
        <w:tc>
          <w:tcPr>
            <w:tcW w:w="2532" w:type="dxa"/>
          </w:tcPr>
          <w:p w14:paraId="0F87E8B6" w14:textId="7308B4DF" w:rsidR="0080366B" w:rsidRPr="0080366B" w:rsidRDefault="00E843AC" w:rsidP="000733F5">
            <w:pPr>
              <w:tabs>
                <w:tab w:val="left" w:pos="6345"/>
              </w:tabs>
              <w:rPr>
                <w:rFonts w:cstheme="minorHAnsi"/>
                <w:sz w:val="24"/>
                <w:szCs w:val="24"/>
                <w:lang w:val="en-CA"/>
              </w:rPr>
            </w:pPr>
            <w:r>
              <w:rPr>
                <w:rFonts w:cstheme="minorHAnsi"/>
                <w:sz w:val="24"/>
                <w:szCs w:val="24"/>
                <w:lang w:val="fr-CA"/>
              </w:rPr>
              <w:t>June</w:t>
            </w:r>
            <w:r w:rsidR="0080366B">
              <w:rPr>
                <w:rFonts w:cstheme="minorHAnsi"/>
                <w:sz w:val="24"/>
                <w:szCs w:val="24"/>
                <w:lang w:val="fr-CA"/>
              </w:rPr>
              <w:t xml:space="preserve"> </w:t>
            </w:r>
            <w:r>
              <w:rPr>
                <w:rFonts w:cstheme="minorHAnsi"/>
                <w:sz w:val="24"/>
                <w:szCs w:val="24"/>
                <w:lang w:val="fr-CA"/>
              </w:rPr>
              <w:t>12</w:t>
            </w:r>
            <w:r w:rsidR="0080366B">
              <w:rPr>
                <w:rFonts w:cstheme="minorHAnsi"/>
                <w:sz w:val="24"/>
                <w:szCs w:val="24"/>
                <w:lang w:val="fr-CA"/>
              </w:rPr>
              <w:t xml:space="preserve">th, </w:t>
            </w:r>
            <w:r w:rsidR="0080366B" w:rsidRPr="0080366B">
              <w:rPr>
                <w:rFonts w:cstheme="minorHAnsi"/>
                <w:sz w:val="24"/>
                <w:szCs w:val="24"/>
                <w:lang w:val="fr-CA"/>
              </w:rPr>
              <w:t>2019</w:t>
            </w:r>
          </w:p>
          <w:p w14:paraId="31BFD936" w14:textId="2E69AF97" w:rsidR="0080366B" w:rsidRPr="0080366B" w:rsidRDefault="0080366B" w:rsidP="000733F5">
            <w:pPr>
              <w:tabs>
                <w:tab w:val="left" w:pos="6345"/>
              </w:tabs>
              <w:rPr>
                <w:rFonts w:cstheme="minorHAnsi"/>
                <w:sz w:val="24"/>
                <w:szCs w:val="24"/>
                <w:lang w:val="fr-CA"/>
              </w:rPr>
            </w:pPr>
          </w:p>
        </w:tc>
        <w:tc>
          <w:tcPr>
            <w:tcW w:w="2216" w:type="dxa"/>
          </w:tcPr>
          <w:p w14:paraId="27FCB36D" w14:textId="77777777" w:rsidR="0080366B" w:rsidRPr="00F37971" w:rsidRDefault="0080366B" w:rsidP="000733F5">
            <w:pPr>
              <w:tabs>
                <w:tab w:val="left" w:pos="6345"/>
              </w:tabs>
              <w:rPr>
                <w:rFonts w:cstheme="minorHAnsi"/>
                <w:sz w:val="24"/>
                <w:szCs w:val="24"/>
                <w:lang w:val="en-CA"/>
              </w:rPr>
            </w:pPr>
            <w:r w:rsidRPr="00F37971">
              <w:rPr>
                <w:rFonts w:cstheme="minorHAnsi"/>
                <w:sz w:val="24"/>
                <w:szCs w:val="24"/>
                <w:lang w:val="en-CA"/>
              </w:rPr>
              <w:t>McGill</w:t>
            </w:r>
          </w:p>
          <w:p w14:paraId="6715B77E" w14:textId="1BDA92D3" w:rsidR="0080366B" w:rsidRPr="00F37971" w:rsidRDefault="00E843AC" w:rsidP="000733F5">
            <w:pPr>
              <w:tabs>
                <w:tab w:val="left" w:pos="6345"/>
              </w:tabs>
              <w:rPr>
                <w:rFonts w:cstheme="minorHAnsi"/>
                <w:sz w:val="24"/>
                <w:szCs w:val="24"/>
                <w:lang w:val="en-CA"/>
              </w:rPr>
            </w:pPr>
            <w:r>
              <w:rPr>
                <w:rFonts w:cstheme="minorHAnsi"/>
                <w:sz w:val="24"/>
                <w:szCs w:val="24"/>
                <w:lang w:val="en-CA"/>
              </w:rPr>
              <w:t>Residence Hall</w:t>
            </w:r>
          </w:p>
        </w:tc>
        <w:tc>
          <w:tcPr>
            <w:tcW w:w="2869" w:type="dxa"/>
          </w:tcPr>
          <w:p w14:paraId="472D3916" w14:textId="5A3368E1" w:rsidR="00E843AC" w:rsidRDefault="00E843AC" w:rsidP="00E843AC">
            <w:pPr>
              <w:tabs>
                <w:tab w:val="left" w:pos="6345"/>
              </w:tabs>
              <w:rPr>
                <w:rFonts w:cstheme="minorHAnsi"/>
                <w:sz w:val="24"/>
                <w:szCs w:val="24"/>
              </w:rPr>
            </w:pPr>
            <w:r>
              <w:rPr>
                <w:rFonts w:cstheme="minorHAnsi"/>
                <w:sz w:val="24"/>
                <w:szCs w:val="24"/>
              </w:rPr>
              <w:t>125</w:t>
            </w:r>
            <w:r w:rsidR="00CE6AC0">
              <w:rPr>
                <w:rFonts w:cstheme="minorHAnsi"/>
                <w:sz w:val="24"/>
                <w:szCs w:val="24"/>
              </w:rPr>
              <w:t xml:space="preserve"> (69 from McGill)</w:t>
            </w:r>
          </w:p>
          <w:p w14:paraId="2212D30D" w14:textId="2B3F6592" w:rsidR="0080366B" w:rsidRDefault="0080366B" w:rsidP="000733F5">
            <w:pPr>
              <w:tabs>
                <w:tab w:val="left" w:pos="6345"/>
              </w:tabs>
              <w:rPr>
                <w:rFonts w:cstheme="minorHAnsi"/>
                <w:sz w:val="24"/>
                <w:szCs w:val="24"/>
              </w:rPr>
            </w:pPr>
          </w:p>
        </w:tc>
      </w:tr>
      <w:tr w:rsidR="00E843AC" w14:paraId="71D0C315" w14:textId="77777777" w:rsidTr="00FB4752">
        <w:tc>
          <w:tcPr>
            <w:tcW w:w="1843" w:type="dxa"/>
          </w:tcPr>
          <w:p w14:paraId="34DAB2AD" w14:textId="63C60007" w:rsidR="00E843AC" w:rsidRDefault="00E843AC" w:rsidP="00E843AC">
            <w:pPr>
              <w:tabs>
                <w:tab w:val="left" w:pos="6345"/>
              </w:tabs>
              <w:rPr>
                <w:rFonts w:cstheme="minorHAnsi"/>
                <w:sz w:val="24"/>
                <w:szCs w:val="24"/>
              </w:rPr>
            </w:pPr>
            <w:r>
              <w:rPr>
                <w:rFonts w:cstheme="minorHAnsi"/>
                <w:sz w:val="24"/>
                <w:szCs w:val="24"/>
              </w:rPr>
              <w:t>Meetings</w:t>
            </w:r>
          </w:p>
        </w:tc>
        <w:tc>
          <w:tcPr>
            <w:tcW w:w="2532" w:type="dxa"/>
          </w:tcPr>
          <w:p w14:paraId="062093FD" w14:textId="77777777" w:rsidR="00E843AC" w:rsidRPr="0080366B" w:rsidRDefault="00E843AC" w:rsidP="00E843AC">
            <w:pPr>
              <w:tabs>
                <w:tab w:val="left" w:pos="6345"/>
              </w:tabs>
              <w:rPr>
                <w:rFonts w:cstheme="minorHAnsi"/>
                <w:sz w:val="24"/>
                <w:szCs w:val="24"/>
                <w:lang w:val="en-CA"/>
              </w:rPr>
            </w:pPr>
            <w:r w:rsidRPr="00E843AC">
              <w:rPr>
                <w:rFonts w:cstheme="minorHAnsi"/>
                <w:sz w:val="24"/>
                <w:szCs w:val="24"/>
                <w:lang w:val="en-CA"/>
              </w:rPr>
              <w:t>August 30th, 2019</w:t>
            </w:r>
          </w:p>
          <w:p w14:paraId="2ADA10C0" w14:textId="77777777" w:rsidR="00E843AC" w:rsidRPr="0080366B" w:rsidRDefault="00E843AC" w:rsidP="00E843AC">
            <w:pPr>
              <w:tabs>
                <w:tab w:val="left" w:pos="6345"/>
              </w:tabs>
              <w:rPr>
                <w:rFonts w:cstheme="minorHAnsi"/>
                <w:sz w:val="24"/>
                <w:szCs w:val="24"/>
                <w:lang w:val="en-CA"/>
              </w:rPr>
            </w:pPr>
            <w:r w:rsidRPr="0080366B">
              <w:rPr>
                <w:rFonts w:cstheme="minorHAnsi"/>
                <w:sz w:val="24"/>
                <w:szCs w:val="24"/>
                <w:lang w:val="en-CA"/>
              </w:rPr>
              <w:t xml:space="preserve">Sept 13th, 2019  </w:t>
            </w:r>
          </w:p>
          <w:p w14:paraId="0AC1664D" w14:textId="77777777" w:rsidR="00E843AC" w:rsidRPr="0080366B" w:rsidRDefault="00E843AC" w:rsidP="00E843AC">
            <w:pPr>
              <w:tabs>
                <w:tab w:val="left" w:pos="6345"/>
              </w:tabs>
              <w:rPr>
                <w:rFonts w:cstheme="minorHAnsi"/>
                <w:sz w:val="24"/>
                <w:szCs w:val="24"/>
                <w:lang w:val="en-CA"/>
              </w:rPr>
            </w:pPr>
            <w:r w:rsidRPr="0080366B">
              <w:rPr>
                <w:rFonts w:cstheme="minorHAnsi"/>
                <w:sz w:val="24"/>
                <w:szCs w:val="24"/>
                <w:lang w:val="en-CA"/>
              </w:rPr>
              <w:t>Oct 11th, 2019</w:t>
            </w:r>
          </w:p>
          <w:p w14:paraId="387E5591" w14:textId="77777777" w:rsidR="00E843AC" w:rsidRPr="0080366B" w:rsidRDefault="00E843AC" w:rsidP="00E843AC">
            <w:pPr>
              <w:tabs>
                <w:tab w:val="left" w:pos="6345"/>
              </w:tabs>
              <w:rPr>
                <w:rFonts w:cstheme="minorHAnsi"/>
                <w:sz w:val="24"/>
                <w:szCs w:val="24"/>
                <w:lang w:val="en-CA"/>
              </w:rPr>
            </w:pPr>
            <w:r w:rsidRPr="0080366B">
              <w:rPr>
                <w:rFonts w:cstheme="minorHAnsi"/>
                <w:sz w:val="24"/>
                <w:szCs w:val="24"/>
                <w:lang w:val="en-CA"/>
              </w:rPr>
              <w:t>Oct 22</w:t>
            </w:r>
            <w:r w:rsidRPr="0080366B">
              <w:rPr>
                <w:rFonts w:cstheme="minorHAnsi"/>
                <w:sz w:val="24"/>
                <w:szCs w:val="24"/>
                <w:vertAlign w:val="superscript"/>
                <w:lang w:val="en-CA"/>
              </w:rPr>
              <w:t>nd</w:t>
            </w:r>
            <w:r>
              <w:rPr>
                <w:rFonts w:cstheme="minorHAnsi"/>
                <w:sz w:val="24"/>
                <w:szCs w:val="24"/>
                <w:lang w:val="en-CA"/>
              </w:rPr>
              <w:t>,</w:t>
            </w:r>
            <w:r w:rsidRPr="0080366B">
              <w:rPr>
                <w:rFonts w:cstheme="minorHAnsi"/>
                <w:sz w:val="24"/>
                <w:szCs w:val="24"/>
                <w:lang w:val="en-CA"/>
              </w:rPr>
              <w:t xml:space="preserve"> 2019</w:t>
            </w:r>
          </w:p>
          <w:p w14:paraId="450565BF" w14:textId="61A55AFD" w:rsidR="00E843AC" w:rsidRPr="0080366B" w:rsidRDefault="00E843AC" w:rsidP="00E843AC">
            <w:pPr>
              <w:tabs>
                <w:tab w:val="left" w:pos="6345"/>
              </w:tabs>
              <w:rPr>
                <w:rFonts w:cstheme="minorHAnsi"/>
                <w:sz w:val="24"/>
                <w:szCs w:val="24"/>
                <w:lang w:val="en-CA"/>
              </w:rPr>
            </w:pPr>
            <w:proofErr w:type="spellStart"/>
            <w:r>
              <w:rPr>
                <w:rFonts w:cstheme="minorHAnsi"/>
                <w:sz w:val="24"/>
                <w:szCs w:val="24"/>
                <w:lang w:val="fr-CA"/>
              </w:rPr>
              <w:t>Nov</w:t>
            </w:r>
            <w:proofErr w:type="spellEnd"/>
            <w:r>
              <w:rPr>
                <w:rFonts w:cstheme="minorHAnsi"/>
                <w:sz w:val="24"/>
                <w:szCs w:val="24"/>
                <w:lang w:val="fr-CA"/>
              </w:rPr>
              <w:t xml:space="preserve"> </w:t>
            </w:r>
            <w:r w:rsidRPr="0080366B">
              <w:rPr>
                <w:rFonts w:cstheme="minorHAnsi"/>
                <w:sz w:val="24"/>
                <w:szCs w:val="24"/>
                <w:lang w:val="fr-CA"/>
              </w:rPr>
              <w:t>28</w:t>
            </w:r>
            <w:r>
              <w:rPr>
                <w:rFonts w:cstheme="minorHAnsi"/>
                <w:sz w:val="24"/>
                <w:szCs w:val="24"/>
                <w:lang w:val="fr-CA"/>
              </w:rPr>
              <w:t>th,</w:t>
            </w:r>
            <w:r w:rsidRPr="0080366B">
              <w:rPr>
                <w:rFonts w:cstheme="minorHAnsi"/>
                <w:sz w:val="24"/>
                <w:szCs w:val="24"/>
                <w:lang w:val="fr-CA"/>
              </w:rPr>
              <w:t xml:space="preserve"> 2019</w:t>
            </w:r>
          </w:p>
        </w:tc>
        <w:tc>
          <w:tcPr>
            <w:tcW w:w="2216" w:type="dxa"/>
          </w:tcPr>
          <w:p w14:paraId="6C9DD838" w14:textId="77777777" w:rsidR="00E843AC" w:rsidRPr="00F37971" w:rsidRDefault="00E843AC" w:rsidP="00E843AC">
            <w:pPr>
              <w:tabs>
                <w:tab w:val="left" w:pos="6345"/>
              </w:tabs>
              <w:rPr>
                <w:rFonts w:cstheme="minorHAnsi"/>
                <w:sz w:val="24"/>
                <w:szCs w:val="24"/>
                <w:lang w:val="en-CA"/>
              </w:rPr>
            </w:pPr>
            <w:r w:rsidRPr="00F37971">
              <w:rPr>
                <w:rFonts w:cstheme="minorHAnsi"/>
                <w:sz w:val="24"/>
                <w:szCs w:val="24"/>
                <w:lang w:val="en-CA"/>
              </w:rPr>
              <w:t>McGill</w:t>
            </w:r>
          </w:p>
          <w:p w14:paraId="7E7CBF65" w14:textId="77777777" w:rsidR="00E843AC" w:rsidRPr="00F37971" w:rsidRDefault="00E843AC" w:rsidP="00E843AC">
            <w:pPr>
              <w:tabs>
                <w:tab w:val="left" w:pos="6345"/>
              </w:tabs>
              <w:rPr>
                <w:rFonts w:cstheme="minorHAnsi"/>
                <w:sz w:val="24"/>
                <w:szCs w:val="24"/>
                <w:lang w:val="en-CA"/>
              </w:rPr>
            </w:pPr>
            <w:r w:rsidRPr="00F37971">
              <w:rPr>
                <w:rFonts w:cstheme="minorHAnsi"/>
                <w:sz w:val="24"/>
                <w:szCs w:val="24"/>
                <w:lang w:val="en-CA"/>
              </w:rPr>
              <w:t>McGill</w:t>
            </w:r>
          </w:p>
          <w:p w14:paraId="12C78AFE" w14:textId="77777777" w:rsidR="00E843AC" w:rsidRPr="00F37971" w:rsidRDefault="00E843AC" w:rsidP="00E843AC">
            <w:pPr>
              <w:tabs>
                <w:tab w:val="left" w:pos="6345"/>
              </w:tabs>
              <w:rPr>
                <w:rFonts w:cstheme="minorHAnsi"/>
                <w:sz w:val="24"/>
                <w:szCs w:val="24"/>
                <w:lang w:val="en-CA"/>
              </w:rPr>
            </w:pPr>
            <w:r w:rsidRPr="00F37971">
              <w:rPr>
                <w:rFonts w:cstheme="minorHAnsi"/>
                <w:sz w:val="24"/>
                <w:szCs w:val="24"/>
                <w:lang w:val="en-CA"/>
              </w:rPr>
              <w:t>Ste-Justine</w:t>
            </w:r>
          </w:p>
          <w:p w14:paraId="0C2BEB26" w14:textId="77777777" w:rsidR="00E843AC" w:rsidRPr="00F37971" w:rsidRDefault="00E843AC" w:rsidP="00E843AC">
            <w:pPr>
              <w:tabs>
                <w:tab w:val="left" w:pos="6345"/>
              </w:tabs>
              <w:rPr>
                <w:rFonts w:cstheme="minorHAnsi"/>
                <w:sz w:val="24"/>
                <w:szCs w:val="24"/>
                <w:lang w:val="en-CA"/>
              </w:rPr>
            </w:pPr>
            <w:r w:rsidRPr="00F37971">
              <w:rPr>
                <w:rFonts w:cstheme="minorHAnsi"/>
                <w:sz w:val="24"/>
                <w:szCs w:val="24"/>
                <w:lang w:val="en-CA"/>
              </w:rPr>
              <w:t>McGill</w:t>
            </w:r>
          </w:p>
          <w:p w14:paraId="2EDC3183" w14:textId="0BE8BF1D" w:rsidR="00E843AC" w:rsidRDefault="00E843AC" w:rsidP="00E843AC">
            <w:pPr>
              <w:tabs>
                <w:tab w:val="left" w:pos="6345"/>
              </w:tabs>
              <w:rPr>
                <w:rFonts w:cstheme="minorHAnsi"/>
                <w:sz w:val="24"/>
                <w:szCs w:val="24"/>
              </w:rPr>
            </w:pPr>
            <w:r w:rsidRPr="00F37971">
              <w:rPr>
                <w:rFonts w:cstheme="minorHAnsi"/>
                <w:sz w:val="24"/>
                <w:szCs w:val="24"/>
                <w:lang w:val="en-CA"/>
              </w:rPr>
              <w:t>McGill</w:t>
            </w:r>
          </w:p>
        </w:tc>
        <w:tc>
          <w:tcPr>
            <w:tcW w:w="2869" w:type="dxa"/>
          </w:tcPr>
          <w:p w14:paraId="293D46F3" w14:textId="77777777" w:rsidR="00E843AC" w:rsidRPr="0080366B" w:rsidRDefault="00E843AC" w:rsidP="00E843AC">
            <w:pPr>
              <w:tabs>
                <w:tab w:val="left" w:pos="6345"/>
              </w:tabs>
              <w:rPr>
                <w:rFonts w:cstheme="minorHAnsi"/>
                <w:sz w:val="24"/>
                <w:szCs w:val="24"/>
                <w:lang w:val="en-CA"/>
              </w:rPr>
            </w:pPr>
            <w:r w:rsidRPr="0080366B">
              <w:rPr>
                <w:rFonts w:cstheme="minorHAnsi"/>
                <w:sz w:val="24"/>
                <w:szCs w:val="24"/>
                <w:lang w:val="en-CA"/>
              </w:rPr>
              <w:t>26 (23 from McGill)</w:t>
            </w:r>
          </w:p>
          <w:p w14:paraId="2ED7B304" w14:textId="77777777" w:rsidR="00E843AC" w:rsidRPr="0080366B" w:rsidRDefault="00E843AC" w:rsidP="00E843AC">
            <w:pPr>
              <w:tabs>
                <w:tab w:val="left" w:pos="6345"/>
              </w:tabs>
              <w:rPr>
                <w:rFonts w:cstheme="minorHAnsi"/>
                <w:sz w:val="24"/>
                <w:szCs w:val="24"/>
                <w:lang w:val="en-CA"/>
              </w:rPr>
            </w:pPr>
            <w:r w:rsidRPr="0080366B">
              <w:rPr>
                <w:rFonts w:cstheme="minorHAnsi"/>
                <w:sz w:val="24"/>
                <w:szCs w:val="24"/>
                <w:lang w:val="en-CA"/>
              </w:rPr>
              <w:t>14 (11 from McGill)</w:t>
            </w:r>
          </w:p>
          <w:p w14:paraId="23FB7905" w14:textId="77777777" w:rsidR="00E843AC" w:rsidRPr="0080366B" w:rsidRDefault="00E843AC" w:rsidP="00E843AC">
            <w:pPr>
              <w:tabs>
                <w:tab w:val="left" w:pos="6345"/>
              </w:tabs>
              <w:rPr>
                <w:rFonts w:cstheme="minorHAnsi"/>
                <w:sz w:val="24"/>
                <w:szCs w:val="24"/>
                <w:lang w:val="en-CA"/>
              </w:rPr>
            </w:pPr>
            <w:r w:rsidRPr="0080366B">
              <w:rPr>
                <w:rFonts w:cstheme="minorHAnsi"/>
                <w:sz w:val="24"/>
                <w:szCs w:val="24"/>
                <w:lang w:val="en-CA"/>
              </w:rPr>
              <w:t>12 (4 from McGill)</w:t>
            </w:r>
          </w:p>
          <w:p w14:paraId="015E831F" w14:textId="77777777" w:rsidR="00E843AC" w:rsidRPr="0080366B" w:rsidRDefault="00E843AC" w:rsidP="00E843AC">
            <w:pPr>
              <w:tabs>
                <w:tab w:val="left" w:pos="6345"/>
              </w:tabs>
              <w:rPr>
                <w:rFonts w:cstheme="minorHAnsi"/>
                <w:sz w:val="24"/>
                <w:szCs w:val="24"/>
                <w:lang w:val="fr-CA"/>
              </w:rPr>
            </w:pPr>
            <w:r w:rsidRPr="0080366B">
              <w:rPr>
                <w:rFonts w:cstheme="minorHAnsi"/>
                <w:sz w:val="24"/>
                <w:szCs w:val="24"/>
                <w:lang w:val="fr-CA"/>
              </w:rPr>
              <w:t>10 (</w:t>
            </w:r>
            <w:r>
              <w:rPr>
                <w:rFonts w:cstheme="minorHAnsi"/>
                <w:sz w:val="24"/>
                <w:szCs w:val="24"/>
                <w:lang w:val="fr-CA"/>
              </w:rPr>
              <w:t xml:space="preserve">7 </w:t>
            </w:r>
            <w:proofErr w:type="spellStart"/>
            <w:r>
              <w:rPr>
                <w:rFonts w:cstheme="minorHAnsi"/>
                <w:sz w:val="24"/>
                <w:szCs w:val="24"/>
                <w:lang w:val="fr-CA"/>
              </w:rPr>
              <w:t>from</w:t>
            </w:r>
            <w:proofErr w:type="spellEnd"/>
            <w:r>
              <w:rPr>
                <w:rFonts w:cstheme="minorHAnsi"/>
                <w:sz w:val="24"/>
                <w:szCs w:val="24"/>
                <w:lang w:val="fr-CA"/>
              </w:rPr>
              <w:t xml:space="preserve"> McGill</w:t>
            </w:r>
            <w:r w:rsidRPr="0080366B">
              <w:rPr>
                <w:rFonts w:cstheme="minorHAnsi"/>
                <w:sz w:val="24"/>
                <w:szCs w:val="24"/>
                <w:lang w:val="fr-CA"/>
              </w:rPr>
              <w:t>)</w:t>
            </w:r>
          </w:p>
          <w:p w14:paraId="2DBAC97E" w14:textId="21D8E89F" w:rsidR="00E843AC" w:rsidRDefault="00E843AC" w:rsidP="00E843AC">
            <w:pPr>
              <w:tabs>
                <w:tab w:val="left" w:pos="6345"/>
              </w:tabs>
              <w:rPr>
                <w:rFonts w:cstheme="minorHAnsi"/>
                <w:sz w:val="24"/>
                <w:szCs w:val="24"/>
              </w:rPr>
            </w:pPr>
            <w:r>
              <w:rPr>
                <w:rFonts w:cstheme="minorHAnsi"/>
                <w:sz w:val="24"/>
                <w:szCs w:val="24"/>
              </w:rPr>
              <w:t>11 (11 from McGill)</w:t>
            </w:r>
          </w:p>
        </w:tc>
      </w:tr>
      <w:tr w:rsidR="00E843AC" w:rsidRPr="0040149B" w14:paraId="5D46F16E" w14:textId="77777777" w:rsidTr="00FB4752">
        <w:tc>
          <w:tcPr>
            <w:tcW w:w="1843" w:type="dxa"/>
          </w:tcPr>
          <w:p w14:paraId="70D8F470" w14:textId="35091128" w:rsidR="00E843AC" w:rsidRDefault="00E843AC" w:rsidP="00E843AC">
            <w:pPr>
              <w:tabs>
                <w:tab w:val="left" w:pos="6345"/>
              </w:tabs>
              <w:rPr>
                <w:rFonts w:cstheme="minorHAnsi"/>
                <w:sz w:val="24"/>
                <w:szCs w:val="24"/>
              </w:rPr>
            </w:pPr>
            <w:r>
              <w:rPr>
                <w:rFonts w:cstheme="minorHAnsi"/>
                <w:sz w:val="24"/>
                <w:szCs w:val="24"/>
              </w:rPr>
              <w:t>Art sessions</w:t>
            </w:r>
          </w:p>
        </w:tc>
        <w:tc>
          <w:tcPr>
            <w:tcW w:w="2532" w:type="dxa"/>
          </w:tcPr>
          <w:p w14:paraId="6C65C6CF" w14:textId="0FA1A5D6" w:rsidR="00E843AC" w:rsidRDefault="00E843AC" w:rsidP="00E843AC">
            <w:pPr>
              <w:tabs>
                <w:tab w:val="left" w:pos="6345"/>
              </w:tabs>
              <w:rPr>
                <w:rFonts w:cstheme="minorHAnsi"/>
                <w:sz w:val="24"/>
                <w:szCs w:val="24"/>
              </w:rPr>
            </w:pPr>
            <w:r>
              <w:rPr>
                <w:rFonts w:cstheme="minorHAnsi"/>
                <w:sz w:val="24"/>
                <w:szCs w:val="24"/>
                <w:lang w:val="en-CA"/>
              </w:rPr>
              <w:t>Every 2 weeks</w:t>
            </w:r>
            <w:r w:rsidRPr="0080366B">
              <w:rPr>
                <w:rFonts w:cstheme="minorHAnsi"/>
                <w:sz w:val="24"/>
                <w:szCs w:val="24"/>
                <w:lang w:val="en-CA"/>
              </w:rPr>
              <w:t xml:space="preserve"> from Sept 2019 to </w:t>
            </w:r>
            <w:r w:rsidR="00D92FFE">
              <w:rPr>
                <w:rFonts w:cstheme="minorHAnsi"/>
                <w:sz w:val="24"/>
                <w:szCs w:val="24"/>
                <w:lang w:val="en-CA"/>
              </w:rPr>
              <w:t>June</w:t>
            </w:r>
            <w:r w:rsidRPr="0080366B">
              <w:rPr>
                <w:rFonts w:cstheme="minorHAnsi"/>
                <w:sz w:val="24"/>
                <w:szCs w:val="24"/>
                <w:lang w:val="en-CA"/>
              </w:rPr>
              <w:t xml:space="preserve"> 2020</w:t>
            </w:r>
          </w:p>
        </w:tc>
        <w:tc>
          <w:tcPr>
            <w:tcW w:w="2216" w:type="dxa"/>
          </w:tcPr>
          <w:p w14:paraId="32B9663C" w14:textId="77777777" w:rsidR="00E843AC" w:rsidRDefault="00E843AC" w:rsidP="00E843AC">
            <w:pPr>
              <w:tabs>
                <w:tab w:val="left" w:pos="6345"/>
              </w:tabs>
              <w:rPr>
                <w:rFonts w:cstheme="minorHAnsi"/>
                <w:sz w:val="24"/>
                <w:szCs w:val="24"/>
              </w:rPr>
            </w:pPr>
            <w:r>
              <w:rPr>
                <w:rFonts w:cstheme="minorHAnsi"/>
                <w:sz w:val="24"/>
                <w:szCs w:val="24"/>
              </w:rPr>
              <w:t xml:space="preserve">McGill </w:t>
            </w:r>
          </w:p>
          <w:p w14:paraId="0D93E869" w14:textId="77777777" w:rsidR="00E843AC" w:rsidRDefault="00E843AC" w:rsidP="00E843AC">
            <w:pPr>
              <w:tabs>
                <w:tab w:val="left" w:pos="6345"/>
              </w:tabs>
              <w:rPr>
                <w:rFonts w:cstheme="minorHAnsi"/>
                <w:sz w:val="24"/>
                <w:szCs w:val="24"/>
              </w:rPr>
            </w:pPr>
            <w:r>
              <w:rPr>
                <w:rFonts w:cstheme="minorHAnsi"/>
                <w:sz w:val="24"/>
                <w:szCs w:val="24"/>
              </w:rPr>
              <w:t>Ste-Justine</w:t>
            </w:r>
          </w:p>
          <w:p w14:paraId="558388D6" w14:textId="77777777" w:rsidR="00E843AC" w:rsidRDefault="00E843AC" w:rsidP="00E843AC">
            <w:pPr>
              <w:tabs>
                <w:tab w:val="left" w:pos="6345"/>
              </w:tabs>
              <w:rPr>
                <w:rFonts w:cstheme="minorHAnsi"/>
                <w:sz w:val="24"/>
                <w:szCs w:val="24"/>
              </w:rPr>
            </w:pPr>
            <w:r>
              <w:rPr>
                <w:rFonts w:cstheme="minorHAnsi"/>
                <w:sz w:val="24"/>
                <w:szCs w:val="24"/>
              </w:rPr>
              <w:t>Shriners</w:t>
            </w:r>
          </w:p>
          <w:p w14:paraId="0B0FB1E6" w14:textId="59D07E24" w:rsidR="00D92FFE" w:rsidRDefault="00D92FFE" w:rsidP="00E843AC">
            <w:pPr>
              <w:tabs>
                <w:tab w:val="left" w:pos="6345"/>
              </w:tabs>
              <w:rPr>
                <w:rFonts w:cstheme="minorHAnsi"/>
                <w:sz w:val="24"/>
                <w:szCs w:val="24"/>
              </w:rPr>
            </w:pPr>
            <w:r>
              <w:rPr>
                <w:rFonts w:cstheme="minorHAnsi"/>
                <w:sz w:val="24"/>
                <w:szCs w:val="24"/>
              </w:rPr>
              <w:t>Teleconference</w:t>
            </w:r>
          </w:p>
        </w:tc>
        <w:tc>
          <w:tcPr>
            <w:tcW w:w="2869" w:type="dxa"/>
          </w:tcPr>
          <w:p w14:paraId="08D8A771" w14:textId="77777777" w:rsidR="00E843AC" w:rsidRDefault="00E843AC" w:rsidP="00E843AC">
            <w:pPr>
              <w:tabs>
                <w:tab w:val="left" w:pos="6345"/>
              </w:tabs>
              <w:rPr>
                <w:rFonts w:cstheme="minorHAnsi"/>
                <w:sz w:val="24"/>
                <w:szCs w:val="24"/>
              </w:rPr>
            </w:pPr>
            <w:r>
              <w:rPr>
                <w:rFonts w:cstheme="minorHAnsi"/>
                <w:sz w:val="24"/>
                <w:szCs w:val="24"/>
              </w:rPr>
              <w:t>5-10 participants</w:t>
            </w:r>
          </w:p>
          <w:p w14:paraId="41FB35AC" w14:textId="7A9C3E2A" w:rsidR="00E843AC" w:rsidRPr="0040149B" w:rsidRDefault="00E843AC" w:rsidP="00E843AC">
            <w:pPr>
              <w:tabs>
                <w:tab w:val="left" w:pos="6345"/>
              </w:tabs>
              <w:rPr>
                <w:rFonts w:cstheme="minorHAnsi"/>
                <w:sz w:val="24"/>
                <w:szCs w:val="24"/>
                <w:lang w:val="en-CA"/>
              </w:rPr>
            </w:pPr>
            <w:r>
              <w:rPr>
                <w:rFonts w:cstheme="minorHAnsi"/>
                <w:sz w:val="24"/>
                <w:szCs w:val="24"/>
              </w:rPr>
              <w:t>per session</w:t>
            </w:r>
          </w:p>
        </w:tc>
      </w:tr>
      <w:tr w:rsidR="00E843AC" w14:paraId="715EDAA2" w14:textId="77777777" w:rsidTr="00FB4752">
        <w:tc>
          <w:tcPr>
            <w:tcW w:w="1843" w:type="dxa"/>
          </w:tcPr>
          <w:p w14:paraId="05A90306" w14:textId="2C204B5C" w:rsidR="00E843AC" w:rsidRDefault="00E843AC" w:rsidP="00E843AC">
            <w:pPr>
              <w:tabs>
                <w:tab w:val="left" w:pos="6345"/>
              </w:tabs>
              <w:rPr>
                <w:rFonts w:cstheme="minorHAnsi"/>
                <w:sz w:val="24"/>
                <w:szCs w:val="24"/>
              </w:rPr>
            </w:pPr>
            <w:r>
              <w:rPr>
                <w:rFonts w:cstheme="minorHAnsi"/>
                <w:sz w:val="24"/>
                <w:szCs w:val="24"/>
              </w:rPr>
              <w:t>Lab visits</w:t>
            </w:r>
          </w:p>
        </w:tc>
        <w:tc>
          <w:tcPr>
            <w:tcW w:w="2532" w:type="dxa"/>
          </w:tcPr>
          <w:p w14:paraId="58FADE28" w14:textId="77777777" w:rsidR="00E843AC" w:rsidRDefault="00E843AC" w:rsidP="00E843AC">
            <w:pPr>
              <w:tabs>
                <w:tab w:val="left" w:pos="6345"/>
              </w:tabs>
              <w:rPr>
                <w:rFonts w:cstheme="minorHAnsi"/>
                <w:sz w:val="24"/>
                <w:szCs w:val="24"/>
              </w:rPr>
            </w:pPr>
            <w:r>
              <w:rPr>
                <w:rFonts w:cstheme="minorHAnsi"/>
                <w:sz w:val="24"/>
                <w:szCs w:val="24"/>
              </w:rPr>
              <w:t>Oct 3</w:t>
            </w:r>
            <w:r w:rsidRPr="0080366B">
              <w:rPr>
                <w:rFonts w:cstheme="minorHAnsi"/>
                <w:sz w:val="24"/>
                <w:szCs w:val="24"/>
                <w:vertAlign w:val="superscript"/>
              </w:rPr>
              <w:t>rd</w:t>
            </w:r>
            <w:r>
              <w:rPr>
                <w:rFonts w:cstheme="minorHAnsi"/>
                <w:sz w:val="24"/>
                <w:szCs w:val="24"/>
              </w:rPr>
              <w:t>, 2019</w:t>
            </w:r>
          </w:p>
          <w:p w14:paraId="2B299B72" w14:textId="77777777" w:rsidR="00E843AC" w:rsidRDefault="00E843AC" w:rsidP="00E843AC">
            <w:pPr>
              <w:tabs>
                <w:tab w:val="left" w:pos="6345"/>
              </w:tabs>
              <w:rPr>
                <w:rFonts w:cstheme="minorHAnsi"/>
                <w:sz w:val="24"/>
                <w:szCs w:val="24"/>
              </w:rPr>
            </w:pPr>
            <w:r>
              <w:rPr>
                <w:rFonts w:cstheme="minorHAnsi"/>
                <w:sz w:val="24"/>
                <w:szCs w:val="24"/>
              </w:rPr>
              <w:t>Nov 15</w:t>
            </w:r>
            <w:r w:rsidRPr="0080366B">
              <w:rPr>
                <w:rFonts w:cstheme="minorHAnsi"/>
                <w:sz w:val="24"/>
                <w:szCs w:val="24"/>
                <w:vertAlign w:val="superscript"/>
              </w:rPr>
              <w:t>th</w:t>
            </w:r>
            <w:r>
              <w:rPr>
                <w:rFonts w:cstheme="minorHAnsi"/>
                <w:sz w:val="24"/>
                <w:szCs w:val="24"/>
              </w:rPr>
              <w:t>, 2019</w:t>
            </w:r>
          </w:p>
          <w:p w14:paraId="3FE5AC89" w14:textId="763D2201" w:rsidR="00E843AC" w:rsidRDefault="00E843AC" w:rsidP="00E843AC">
            <w:pPr>
              <w:tabs>
                <w:tab w:val="left" w:pos="6345"/>
              </w:tabs>
              <w:rPr>
                <w:rFonts w:cstheme="minorHAnsi"/>
                <w:sz w:val="24"/>
                <w:szCs w:val="24"/>
              </w:rPr>
            </w:pPr>
            <w:r>
              <w:rPr>
                <w:rFonts w:cstheme="minorHAnsi"/>
                <w:sz w:val="24"/>
                <w:szCs w:val="24"/>
              </w:rPr>
              <w:t>Jan 23</w:t>
            </w:r>
            <w:r w:rsidRPr="0080366B">
              <w:rPr>
                <w:rFonts w:cstheme="minorHAnsi"/>
                <w:sz w:val="24"/>
                <w:szCs w:val="24"/>
                <w:vertAlign w:val="superscript"/>
              </w:rPr>
              <w:t>rd</w:t>
            </w:r>
            <w:r>
              <w:rPr>
                <w:rFonts w:cstheme="minorHAnsi"/>
                <w:sz w:val="24"/>
                <w:szCs w:val="24"/>
              </w:rPr>
              <w:t>, 2020</w:t>
            </w:r>
          </w:p>
        </w:tc>
        <w:tc>
          <w:tcPr>
            <w:tcW w:w="2216" w:type="dxa"/>
          </w:tcPr>
          <w:p w14:paraId="34AD7A34" w14:textId="77777777" w:rsidR="00E843AC" w:rsidRDefault="00E843AC" w:rsidP="00E843AC">
            <w:pPr>
              <w:tabs>
                <w:tab w:val="left" w:pos="6345"/>
              </w:tabs>
              <w:rPr>
                <w:rFonts w:cstheme="minorHAnsi"/>
                <w:sz w:val="24"/>
                <w:szCs w:val="24"/>
              </w:rPr>
            </w:pPr>
            <w:r>
              <w:rPr>
                <w:rFonts w:cstheme="minorHAnsi"/>
                <w:sz w:val="24"/>
                <w:szCs w:val="24"/>
              </w:rPr>
              <w:t>IR-CUSM</w:t>
            </w:r>
          </w:p>
          <w:p w14:paraId="7E35FE4B" w14:textId="77777777" w:rsidR="00E843AC" w:rsidRDefault="00E843AC" w:rsidP="00E843AC">
            <w:pPr>
              <w:tabs>
                <w:tab w:val="left" w:pos="6345"/>
              </w:tabs>
              <w:rPr>
                <w:rFonts w:cstheme="minorHAnsi"/>
                <w:sz w:val="24"/>
                <w:szCs w:val="24"/>
              </w:rPr>
            </w:pPr>
            <w:r>
              <w:rPr>
                <w:rFonts w:cstheme="minorHAnsi"/>
                <w:sz w:val="24"/>
                <w:szCs w:val="24"/>
              </w:rPr>
              <w:t>Ste-Justine</w:t>
            </w:r>
          </w:p>
          <w:p w14:paraId="78CF88CA" w14:textId="7869888A" w:rsidR="00E843AC" w:rsidRDefault="00E843AC" w:rsidP="00E843AC">
            <w:pPr>
              <w:tabs>
                <w:tab w:val="left" w:pos="6345"/>
              </w:tabs>
              <w:rPr>
                <w:rFonts w:cstheme="minorHAnsi"/>
                <w:sz w:val="24"/>
                <w:szCs w:val="24"/>
              </w:rPr>
            </w:pPr>
            <w:r>
              <w:rPr>
                <w:rFonts w:cstheme="minorHAnsi"/>
                <w:sz w:val="24"/>
                <w:szCs w:val="24"/>
              </w:rPr>
              <w:t>U de M</w:t>
            </w:r>
          </w:p>
        </w:tc>
        <w:tc>
          <w:tcPr>
            <w:tcW w:w="2869" w:type="dxa"/>
          </w:tcPr>
          <w:p w14:paraId="633CA9AD" w14:textId="77777777" w:rsidR="00E843AC" w:rsidRPr="00F37971" w:rsidRDefault="00E843AC" w:rsidP="00E843AC">
            <w:pPr>
              <w:tabs>
                <w:tab w:val="left" w:pos="6345"/>
              </w:tabs>
              <w:rPr>
                <w:rFonts w:cstheme="minorHAnsi"/>
                <w:sz w:val="24"/>
                <w:szCs w:val="24"/>
                <w:lang w:val="en-CA"/>
              </w:rPr>
            </w:pPr>
            <w:r w:rsidRPr="00F37971">
              <w:rPr>
                <w:rFonts w:cstheme="minorHAnsi"/>
                <w:sz w:val="24"/>
                <w:szCs w:val="24"/>
                <w:lang w:val="en-CA"/>
              </w:rPr>
              <w:t>6 (</w:t>
            </w:r>
            <w:r>
              <w:rPr>
                <w:rFonts w:cstheme="minorHAnsi"/>
                <w:sz w:val="24"/>
                <w:szCs w:val="24"/>
                <w:lang w:val="en-CA"/>
              </w:rPr>
              <w:t xml:space="preserve">all from </w:t>
            </w:r>
            <w:r w:rsidRPr="00F37971">
              <w:rPr>
                <w:rFonts w:cstheme="minorHAnsi"/>
                <w:sz w:val="24"/>
                <w:szCs w:val="24"/>
                <w:lang w:val="en-CA"/>
              </w:rPr>
              <w:t>McGill)</w:t>
            </w:r>
          </w:p>
          <w:p w14:paraId="29463C66" w14:textId="77777777" w:rsidR="00E843AC" w:rsidRPr="0040149B" w:rsidRDefault="00E843AC" w:rsidP="00E843AC">
            <w:pPr>
              <w:tabs>
                <w:tab w:val="left" w:pos="6345"/>
              </w:tabs>
              <w:rPr>
                <w:rFonts w:cstheme="minorHAnsi"/>
                <w:sz w:val="24"/>
                <w:szCs w:val="24"/>
                <w:lang w:val="en-CA"/>
              </w:rPr>
            </w:pPr>
            <w:r w:rsidRPr="0040149B">
              <w:rPr>
                <w:rFonts w:cstheme="minorHAnsi"/>
                <w:sz w:val="24"/>
                <w:szCs w:val="24"/>
                <w:lang w:val="en-CA"/>
              </w:rPr>
              <w:t>19 (</w:t>
            </w:r>
            <w:r>
              <w:rPr>
                <w:rFonts w:cstheme="minorHAnsi"/>
                <w:sz w:val="24"/>
                <w:szCs w:val="24"/>
                <w:lang w:val="en-CA"/>
              </w:rPr>
              <w:t xml:space="preserve">10 from </w:t>
            </w:r>
            <w:r w:rsidRPr="0040149B">
              <w:rPr>
                <w:rFonts w:cstheme="minorHAnsi"/>
                <w:sz w:val="24"/>
                <w:szCs w:val="24"/>
                <w:lang w:val="en-CA"/>
              </w:rPr>
              <w:t>McGil</w:t>
            </w:r>
            <w:r>
              <w:rPr>
                <w:rFonts w:cstheme="minorHAnsi"/>
                <w:sz w:val="24"/>
                <w:szCs w:val="24"/>
                <w:lang w:val="en-CA"/>
              </w:rPr>
              <w:t>l)</w:t>
            </w:r>
          </w:p>
          <w:p w14:paraId="4CBFB3BB" w14:textId="0687D3C6" w:rsidR="00E843AC" w:rsidRDefault="00E843AC" w:rsidP="00E843AC">
            <w:pPr>
              <w:tabs>
                <w:tab w:val="left" w:pos="6345"/>
              </w:tabs>
              <w:rPr>
                <w:rFonts w:cstheme="minorHAnsi"/>
                <w:sz w:val="24"/>
                <w:szCs w:val="24"/>
              </w:rPr>
            </w:pPr>
            <w:r w:rsidRPr="0040149B">
              <w:rPr>
                <w:rFonts w:cstheme="minorHAnsi"/>
                <w:sz w:val="24"/>
                <w:szCs w:val="24"/>
                <w:lang w:val="en-CA"/>
              </w:rPr>
              <w:t>7 (</w:t>
            </w:r>
            <w:r>
              <w:rPr>
                <w:rFonts w:cstheme="minorHAnsi"/>
                <w:sz w:val="24"/>
                <w:szCs w:val="24"/>
                <w:lang w:val="en-CA"/>
              </w:rPr>
              <w:t xml:space="preserve">6 from </w:t>
            </w:r>
            <w:r w:rsidRPr="0040149B">
              <w:rPr>
                <w:rFonts w:cstheme="minorHAnsi"/>
                <w:sz w:val="24"/>
                <w:szCs w:val="24"/>
                <w:lang w:val="en-CA"/>
              </w:rPr>
              <w:t>McGill)</w:t>
            </w:r>
          </w:p>
        </w:tc>
      </w:tr>
      <w:tr w:rsidR="00E843AC" w14:paraId="538EAB77" w14:textId="77777777" w:rsidTr="00FB4752">
        <w:tc>
          <w:tcPr>
            <w:tcW w:w="1843" w:type="dxa"/>
          </w:tcPr>
          <w:p w14:paraId="5EF6608D" w14:textId="18377342" w:rsidR="00E843AC" w:rsidRDefault="00E843AC" w:rsidP="00E843AC">
            <w:pPr>
              <w:tabs>
                <w:tab w:val="left" w:pos="6345"/>
              </w:tabs>
              <w:rPr>
                <w:rFonts w:cstheme="minorHAnsi"/>
                <w:sz w:val="24"/>
                <w:szCs w:val="24"/>
              </w:rPr>
            </w:pPr>
            <w:r>
              <w:rPr>
                <w:rFonts w:cstheme="minorHAnsi"/>
                <w:sz w:val="24"/>
                <w:szCs w:val="24"/>
              </w:rPr>
              <w:t>Art workshop</w:t>
            </w:r>
          </w:p>
        </w:tc>
        <w:tc>
          <w:tcPr>
            <w:tcW w:w="2532" w:type="dxa"/>
          </w:tcPr>
          <w:p w14:paraId="2CE2EA0C" w14:textId="0E1BEF15" w:rsidR="00E843AC" w:rsidRDefault="00E843AC" w:rsidP="00E843AC">
            <w:pPr>
              <w:tabs>
                <w:tab w:val="left" w:pos="6345"/>
              </w:tabs>
              <w:rPr>
                <w:rFonts w:cstheme="minorHAnsi"/>
                <w:sz w:val="24"/>
                <w:szCs w:val="24"/>
              </w:rPr>
            </w:pPr>
            <w:r>
              <w:rPr>
                <w:rFonts w:cstheme="minorHAnsi"/>
                <w:sz w:val="24"/>
                <w:szCs w:val="24"/>
              </w:rPr>
              <w:t>Sept 20</w:t>
            </w:r>
            <w:r w:rsidRPr="008C7993">
              <w:rPr>
                <w:rFonts w:cstheme="minorHAnsi"/>
                <w:sz w:val="24"/>
                <w:szCs w:val="24"/>
                <w:vertAlign w:val="superscript"/>
              </w:rPr>
              <w:t>th</w:t>
            </w:r>
            <w:r>
              <w:rPr>
                <w:rFonts w:cstheme="minorHAnsi"/>
                <w:sz w:val="24"/>
                <w:szCs w:val="24"/>
              </w:rPr>
              <w:t>, 2019</w:t>
            </w:r>
          </w:p>
        </w:tc>
        <w:tc>
          <w:tcPr>
            <w:tcW w:w="2216" w:type="dxa"/>
          </w:tcPr>
          <w:p w14:paraId="4ED4B4B2" w14:textId="77777777" w:rsidR="00E843AC" w:rsidRDefault="00E843AC" w:rsidP="00E843AC">
            <w:pPr>
              <w:tabs>
                <w:tab w:val="left" w:pos="6345"/>
              </w:tabs>
              <w:rPr>
                <w:rFonts w:cstheme="minorHAnsi"/>
                <w:sz w:val="24"/>
                <w:szCs w:val="24"/>
              </w:rPr>
            </w:pPr>
            <w:r>
              <w:rPr>
                <w:rFonts w:cstheme="minorHAnsi"/>
                <w:sz w:val="24"/>
                <w:szCs w:val="24"/>
              </w:rPr>
              <w:t>La Centrale</w:t>
            </w:r>
          </w:p>
          <w:p w14:paraId="1839AC9F" w14:textId="5124EB07" w:rsidR="00E843AC" w:rsidRDefault="00E843AC" w:rsidP="00E843AC">
            <w:pPr>
              <w:tabs>
                <w:tab w:val="left" w:pos="6345"/>
              </w:tabs>
              <w:rPr>
                <w:rFonts w:cstheme="minorHAnsi"/>
                <w:sz w:val="24"/>
                <w:szCs w:val="24"/>
              </w:rPr>
            </w:pPr>
            <w:proofErr w:type="spellStart"/>
            <w:r>
              <w:rPr>
                <w:rFonts w:cstheme="minorHAnsi"/>
                <w:sz w:val="24"/>
                <w:szCs w:val="24"/>
              </w:rPr>
              <w:t>Gallerie</w:t>
            </w:r>
            <w:proofErr w:type="spellEnd"/>
            <w:r>
              <w:rPr>
                <w:rFonts w:cstheme="minorHAnsi"/>
                <w:sz w:val="24"/>
                <w:szCs w:val="24"/>
              </w:rPr>
              <w:t xml:space="preserve"> </w:t>
            </w:r>
            <w:proofErr w:type="spellStart"/>
            <w:r>
              <w:rPr>
                <w:rFonts w:cstheme="minorHAnsi"/>
                <w:sz w:val="24"/>
                <w:szCs w:val="24"/>
              </w:rPr>
              <w:t>d’Art</w:t>
            </w:r>
            <w:proofErr w:type="spellEnd"/>
          </w:p>
        </w:tc>
        <w:tc>
          <w:tcPr>
            <w:tcW w:w="2869" w:type="dxa"/>
          </w:tcPr>
          <w:p w14:paraId="77A01691" w14:textId="4C1DCE65" w:rsidR="00E843AC" w:rsidRDefault="00E843AC" w:rsidP="00E843AC">
            <w:pPr>
              <w:tabs>
                <w:tab w:val="left" w:pos="6345"/>
              </w:tabs>
              <w:rPr>
                <w:rFonts w:cstheme="minorHAnsi"/>
                <w:sz w:val="24"/>
                <w:szCs w:val="24"/>
              </w:rPr>
            </w:pPr>
            <w:r>
              <w:rPr>
                <w:rFonts w:cstheme="minorHAnsi"/>
                <w:sz w:val="24"/>
                <w:szCs w:val="24"/>
              </w:rPr>
              <w:t xml:space="preserve">17 </w:t>
            </w:r>
            <w:proofErr w:type="gramStart"/>
            <w:r>
              <w:rPr>
                <w:rFonts w:cstheme="minorHAnsi"/>
                <w:sz w:val="24"/>
                <w:szCs w:val="24"/>
              </w:rPr>
              <w:t>( all</w:t>
            </w:r>
            <w:proofErr w:type="gramEnd"/>
            <w:r>
              <w:rPr>
                <w:rFonts w:cstheme="minorHAnsi"/>
                <w:sz w:val="24"/>
                <w:szCs w:val="24"/>
              </w:rPr>
              <w:t xml:space="preserve"> from McGill)</w:t>
            </w:r>
          </w:p>
        </w:tc>
      </w:tr>
      <w:tr w:rsidR="00E843AC" w14:paraId="32AF910E" w14:textId="77777777" w:rsidTr="00FB4752">
        <w:tc>
          <w:tcPr>
            <w:tcW w:w="1843" w:type="dxa"/>
          </w:tcPr>
          <w:p w14:paraId="2354D890" w14:textId="10D78C9A" w:rsidR="00E843AC" w:rsidRDefault="00E843AC" w:rsidP="00E843AC">
            <w:pPr>
              <w:tabs>
                <w:tab w:val="left" w:pos="6345"/>
              </w:tabs>
              <w:rPr>
                <w:rFonts w:cstheme="minorHAnsi"/>
                <w:sz w:val="24"/>
                <w:szCs w:val="24"/>
              </w:rPr>
            </w:pPr>
            <w:r>
              <w:rPr>
                <w:rFonts w:cstheme="minorHAnsi"/>
                <w:sz w:val="24"/>
                <w:szCs w:val="24"/>
              </w:rPr>
              <w:t>Seminar: When Art speaks Science</w:t>
            </w:r>
          </w:p>
        </w:tc>
        <w:tc>
          <w:tcPr>
            <w:tcW w:w="2532" w:type="dxa"/>
          </w:tcPr>
          <w:p w14:paraId="0904C81C" w14:textId="158CFFED" w:rsidR="00E843AC" w:rsidRDefault="00E843AC" w:rsidP="00E843AC">
            <w:pPr>
              <w:tabs>
                <w:tab w:val="left" w:pos="6345"/>
              </w:tabs>
              <w:rPr>
                <w:rFonts w:cstheme="minorHAnsi"/>
                <w:sz w:val="24"/>
                <w:szCs w:val="24"/>
              </w:rPr>
            </w:pPr>
            <w:r>
              <w:rPr>
                <w:rFonts w:cstheme="minorHAnsi"/>
                <w:sz w:val="24"/>
                <w:szCs w:val="24"/>
              </w:rPr>
              <w:t>Dec 13</w:t>
            </w:r>
            <w:r w:rsidRPr="008C7993">
              <w:rPr>
                <w:rFonts w:cstheme="minorHAnsi"/>
                <w:sz w:val="24"/>
                <w:szCs w:val="24"/>
                <w:vertAlign w:val="superscript"/>
              </w:rPr>
              <w:t>th</w:t>
            </w:r>
            <w:r>
              <w:rPr>
                <w:rFonts w:cstheme="minorHAnsi"/>
                <w:sz w:val="24"/>
                <w:szCs w:val="24"/>
              </w:rPr>
              <w:t>, 2019</w:t>
            </w:r>
          </w:p>
        </w:tc>
        <w:tc>
          <w:tcPr>
            <w:tcW w:w="2216" w:type="dxa"/>
          </w:tcPr>
          <w:p w14:paraId="177D8BB4" w14:textId="6C826023" w:rsidR="00E843AC" w:rsidRDefault="00E843AC" w:rsidP="00E843AC">
            <w:pPr>
              <w:tabs>
                <w:tab w:val="left" w:pos="6345"/>
              </w:tabs>
              <w:rPr>
                <w:rFonts w:cstheme="minorHAnsi"/>
                <w:sz w:val="24"/>
                <w:szCs w:val="24"/>
              </w:rPr>
            </w:pPr>
            <w:r>
              <w:rPr>
                <w:rFonts w:cstheme="minorHAnsi"/>
                <w:sz w:val="24"/>
                <w:szCs w:val="24"/>
              </w:rPr>
              <w:t>Shriners</w:t>
            </w:r>
          </w:p>
        </w:tc>
        <w:tc>
          <w:tcPr>
            <w:tcW w:w="2869" w:type="dxa"/>
          </w:tcPr>
          <w:p w14:paraId="46652E57" w14:textId="355F5BDE" w:rsidR="00E843AC" w:rsidRDefault="00E843AC" w:rsidP="00E843AC">
            <w:pPr>
              <w:tabs>
                <w:tab w:val="left" w:pos="6345"/>
              </w:tabs>
              <w:rPr>
                <w:rFonts w:cstheme="minorHAnsi"/>
                <w:sz w:val="24"/>
                <w:szCs w:val="24"/>
              </w:rPr>
            </w:pPr>
            <w:r>
              <w:rPr>
                <w:rFonts w:cstheme="minorHAnsi"/>
                <w:sz w:val="24"/>
                <w:szCs w:val="24"/>
              </w:rPr>
              <w:t>21(all form McGill)</w:t>
            </w:r>
          </w:p>
        </w:tc>
      </w:tr>
      <w:tr w:rsidR="00E843AC" w14:paraId="2B1B5B1B" w14:textId="77777777" w:rsidTr="00FB4752">
        <w:tc>
          <w:tcPr>
            <w:tcW w:w="1843" w:type="dxa"/>
          </w:tcPr>
          <w:p w14:paraId="08AFBB6E" w14:textId="26541417" w:rsidR="00E843AC" w:rsidRDefault="00E843AC" w:rsidP="00E843AC">
            <w:pPr>
              <w:tabs>
                <w:tab w:val="left" w:pos="6345"/>
              </w:tabs>
              <w:rPr>
                <w:rFonts w:cstheme="minorHAnsi"/>
                <w:sz w:val="24"/>
                <w:szCs w:val="24"/>
              </w:rPr>
            </w:pPr>
            <w:r>
              <w:rPr>
                <w:rFonts w:cstheme="minorHAnsi"/>
                <w:sz w:val="24"/>
                <w:szCs w:val="24"/>
              </w:rPr>
              <w:t>Workshop: How to make your own 3MT video</w:t>
            </w:r>
          </w:p>
        </w:tc>
        <w:tc>
          <w:tcPr>
            <w:tcW w:w="2532" w:type="dxa"/>
          </w:tcPr>
          <w:p w14:paraId="58B6270D" w14:textId="029371ED" w:rsidR="00E843AC" w:rsidRDefault="00E843AC" w:rsidP="00E843AC">
            <w:pPr>
              <w:tabs>
                <w:tab w:val="left" w:pos="6345"/>
              </w:tabs>
              <w:rPr>
                <w:rFonts w:cstheme="minorHAnsi"/>
                <w:sz w:val="24"/>
                <w:szCs w:val="24"/>
              </w:rPr>
            </w:pPr>
            <w:r>
              <w:rPr>
                <w:rFonts w:cstheme="minorHAnsi"/>
                <w:sz w:val="24"/>
                <w:szCs w:val="24"/>
              </w:rPr>
              <w:t xml:space="preserve"> May 6</w:t>
            </w:r>
            <w:r w:rsidRPr="008C7993">
              <w:rPr>
                <w:rFonts w:cstheme="minorHAnsi"/>
                <w:sz w:val="24"/>
                <w:szCs w:val="24"/>
                <w:vertAlign w:val="superscript"/>
              </w:rPr>
              <w:t>th</w:t>
            </w:r>
            <w:r>
              <w:rPr>
                <w:rFonts w:cstheme="minorHAnsi"/>
                <w:sz w:val="24"/>
                <w:szCs w:val="24"/>
              </w:rPr>
              <w:t>, 2020</w:t>
            </w:r>
          </w:p>
        </w:tc>
        <w:tc>
          <w:tcPr>
            <w:tcW w:w="2216" w:type="dxa"/>
          </w:tcPr>
          <w:p w14:paraId="5F05117C" w14:textId="6D865415" w:rsidR="00E843AC" w:rsidRDefault="00E843AC" w:rsidP="00E843AC">
            <w:pPr>
              <w:tabs>
                <w:tab w:val="left" w:pos="6345"/>
              </w:tabs>
              <w:rPr>
                <w:rFonts w:cstheme="minorHAnsi"/>
                <w:sz w:val="24"/>
                <w:szCs w:val="24"/>
              </w:rPr>
            </w:pPr>
            <w:r>
              <w:rPr>
                <w:rFonts w:cstheme="minorHAnsi"/>
                <w:sz w:val="24"/>
                <w:szCs w:val="24"/>
              </w:rPr>
              <w:t>Videoconference</w:t>
            </w:r>
          </w:p>
        </w:tc>
        <w:tc>
          <w:tcPr>
            <w:tcW w:w="2869" w:type="dxa"/>
          </w:tcPr>
          <w:p w14:paraId="607CB43C" w14:textId="5554924E" w:rsidR="00E843AC" w:rsidRDefault="00E843AC" w:rsidP="00E843AC">
            <w:pPr>
              <w:tabs>
                <w:tab w:val="left" w:pos="6345"/>
              </w:tabs>
              <w:rPr>
                <w:rFonts w:cstheme="minorHAnsi"/>
                <w:sz w:val="24"/>
                <w:szCs w:val="24"/>
              </w:rPr>
            </w:pPr>
            <w:r>
              <w:rPr>
                <w:rFonts w:cstheme="minorHAnsi"/>
                <w:sz w:val="24"/>
                <w:szCs w:val="24"/>
              </w:rPr>
              <w:t>28 (23 from McGill)</w:t>
            </w:r>
          </w:p>
        </w:tc>
      </w:tr>
    </w:tbl>
    <w:p w14:paraId="509E7EB0" w14:textId="6B6F113C" w:rsidR="0080366B" w:rsidRDefault="0080366B">
      <w:pPr>
        <w:rPr>
          <w:b/>
          <w:bCs/>
          <w:sz w:val="24"/>
          <w:szCs w:val="24"/>
        </w:rPr>
      </w:pPr>
    </w:p>
    <w:p w14:paraId="1EF508D6" w14:textId="3960ABB8" w:rsidR="0080366B" w:rsidRDefault="0080366B">
      <w:pPr>
        <w:rPr>
          <w:b/>
          <w:bCs/>
          <w:sz w:val="24"/>
          <w:szCs w:val="24"/>
        </w:rPr>
      </w:pPr>
    </w:p>
    <w:p w14:paraId="4CA8919A" w14:textId="1721FB26" w:rsidR="0080366B" w:rsidRDefault="0080366B">
      <w:pPr>
        <w:rPr>
          <w:b/>
          <w:bCs/>
          <w:sz w:val="24"/>
          <w:szCs w:val="24"/>
        </w:rPr>
      </w:pPr>
    </w:p>
    <w:p w14:paraId="1F9619A4" w14:textId="5C626E09" w:rsidR="0080366B" w:rsidRDefault="0080366B">
      <w:pPr>
        <w:rPr>
          <w:b/>
          <w:bCs/>
          <w:sz w:val="24"/>
          <w:szCs w:val="24"/>
        </w:rPr>
      </w:pPr>
    </w:p>
    <w:p w14:paraId="472437B8" w14:textId="1BAD46EE" w:rsidR="0080366B" w:rsidRDefault="00A6435B">
      <w:pPr>
        <w:rPr>
          <w:b/>
          <w:bCs/>
          <w:sz w:val="24"/>
          <w:szCs w:val="24"/>
        </w:rPr>
      </w:pPr>
      <w:r>
        <w:rPr>
          <w:b/>
          <w:bCs/>
          <w:sz w:val="24"/>
          <w:szCs w:val="24"/>
        </w:rPr>
        <w:t>Number of grants funded featuring at least 2 PI from the network:</w:t>
      </w:r>
    </w:p>
    <w:p w14:paraId="6186CDA9" w14:textId="0B8CA4E3" w:rsidR="00A6435B" w:rsidRDefault="00A6435B">
      <w:pPr>
        <w:rPr>
          <w:b/>
          <w:bCs/>
          <w:sz w:val="24"/>
          <w:szCs w:val="24"/>
        </w:rPr>
      </w:pPr>
    </w:p>
    <w:tbl>
      <w:tblPr>
        <w:tblStyle w:val="TableGrid"/>
        <w:tblW w:w="9355" w:type="dxa"/>
        <w:tblInd w:w="279" w:type="dxa"/>
        <w:tblLook w:val="04A0" w:firstRow="1" w:lastRow="0" w:firstColumn="1" w:lastColumn="0" w:noHBand="0" w:noVBand="1"/>
      </w:tblPr>
      <w:tblGrid>
        <w:gridCol w:w="1023"/>
        <w:gridCol w:w="1891"/>
        <w:gridCol w:w="2263"/>
        <w:gridCol w:w="2902"/>
        <w:gridCol w:w="1276"/>
      </w:tblGrid>
      <w:tr w:rsidR="00A6435B" w14:paraId="23DD12D0" w14:textId="77777777" w:rsidTr="00FB4752">
        <w:tc>
          <w:tcPr>
            <w:tcW w:w="1023" w:type="dxa"/>
            <w:tcBorders>
              <w:top w:val="single" w:sz="4" w:space="0" w:color="auto"/>
            </w:tcBorders>
          </w:tcPr>
          <w:p w14:paraId="2DAAF650" w14:textId="1FB46A75" w:rsidR="00A6435B" w:rsidRPr="00787098" w:rsidRDefault="00A6435B" w:rsidP="000733F5">
            <w:pPr>
              <w:tabs>
                <w:tab w:val="left" w:pos="6345"/>
              </w:tabs>
              <w:rPr>
                <w:rFonts w:cstheme="minorHAnsi"/>
              </w:rPr>
            </w:pPr>
            <w:r>
              <w:rPr>
                <w:rFonts w:cstheme="minorHAnsi"/>
              </w:rPr>
              <w:t>Year</w:t>
            </w:r>
          </w:p>
        </w:tc>
        <w:tc>
          <w:tcPr>
            <w:tcW w:w="1891" w:type="dxa"/>
          </w:tcPr>
          <w:p w14:paraId="12B8349B" w14:textId="085DA054" w:rsidR="00A6435B" w:rsidRPr="00386DE9" w:rsidRDefault="00A6435B" w:rsidP="000733F5">
            <w:pPr>
              <w:tabs>
                <w:tab w:val="left" w:pos="6345"/>
              </w:tabs>
              <w:rPr>
                <w:rFonts w:cstheme="minorHAnsi"/>
                <w:lang w:val="en-CA"/>
              </w:rPr>
            </w:pPr>
            <w:r>
              <w:rPr>
                <w:rFonts w:cstheme="minorHAnsi"/>
                <w:lang w:val="en-CA"/>
              </w:rPr>
              <w:t>PIs</w:t>
            </w:r>
          </w:p>
        </w:tc>
        <w:tc>
          <w:tcPr>
            <w:tcW w:w="2263" w:type="dxa"/>
          </w:tcPr>
          <w:p w14:paraId="3FC6D41C" w14:textId="3FCB23DC" w:rsidR="00A6435B" w:rsidRDefault="00A6435B" w:rsidP="000733F5">
            <w:pPr>
              <w:tabs>
                <w:tab w:val="left" w:pos="6345"/>
              </w:tabs>
              <w:rPr>
                <w:rFonts w:cs="Arial"/>
                <w:b/>
                <w:bCs/>
                <w:i/>
                <w:iCs/>
              </w:rPr>
            </w:pPr>
            <w:r>
              <w:rPr>
                <w:rFonts w:cs="Arial"/>
                <w:b/>
                <w:bCs/>
                <w:i/>
                <w:iCs/>
              </w:rPr>
              <w:t>Title</w:t>
            </w:r>
          </w:p>
        </w:tc>
        <w:tc>
          <w:tcPr>
            <w:tcW w:w="2902" w:type="dxa"/>
          </w:tcPr>
          <w:p w14:paraId="49C3F9AF" w14:textId="130798C4" w:rsidR="00A6435B" w:rsidRPr="00A6435B" w:rsidRDefault="00A6435B" w:rsidP="000733F5">
            <w:pPr>
              <w:tabs>
                <w:tab w:val="left" w:pos="6345"/>
              </w:tabs>
              <w:rPr>
                <w:rFonts w:ascii="Calibri" w:hAnsi="Calibri" w:cs="Calibri"/>
                <w:lang w:val="fr-CA"/>
              </w:rPr>
            </w:pPr>
            <w:r>
              <w:rPr>
                <w:rFonts w:ascii="Calibri" w:hAnsi="Calibri" w:cs="Calibri"/>
                <w:lang w:val="fr-CA"/>
              </w:rPr>
              <w:t>Grant</w:t>
            </w:r>
          </w:p>
        </w:tc>
        <w:tc>
          <w:tcPr>
            <w:tcW w:w="1276" w:type="dxa"/>
          </w:tcPr>
          <w:p w14:paraId="7E4E7B4C" w14:textId="6048CE39" w:rsidR="00A6435B" w:rsidRPr="00787098" w:rsidRDefault="00A6435B" w:rsidP="00FB4752">
            <w:pPr>
              <w:tabs>
                <w:tab w:val="left" w:pos="6345"/>
              </w:tabs>
              <w:ind w:firstLine="0"/>
              <w:rPr>
                <w:rFonts w:cstheme="minorHAnsi"/>
              </w:rPr>
            </w:pPr>
            <w:r>
              <w:rPr>
                <w:rFonts w:cstheme="minorHAnsi"/>
              </w:rPr>
              <w:t>Amount</w:t>
            </w:r>
            <w:r w:rsidR="00FF57C8">
              <w:rPr>
                <w:rFonts w:cstheme="minorHAnsi"/>
              </w:rPr>
              <w:t xml:space="preserve"> ($)</w:t>
            </w:r>
          </w:p>
        </w:tc>
      </w:tr>
      <w:tr w:rsidR="00A6435B" w14:paraId="4A082992" w14:textId="77777777" w:rsidTr="00FB4752">
        <w:tc>
          <w:tcPr>
            <w:tcW w:w="1023" w:type="dxa"/>
            <w:tcBorders>
              <w:top w:val="single" w:sz="4" w:space="0" w:color="auto"/>
            </w:tcBorders>
          </w:tcPr>
          <w:p w14:paraId="5C7993E7" w14:textId="69C02EAB" w:rsidR="00A6435B" w:rsidRDefault="00A6435B" w:rsidP="000733F5">
            <w:pPr>
              <w:tabs>
                <w:tab w:val="left" w:pos="6345"/>
              </w:tabs>
              <w:rPr>
                <w:rFonts w:cstheme="minorHAnsi"/>
                <w:color w:val="002060"/>
                <w:sz w:val="24"/>
                <w:szCs w:val="24"/>
              </w:rPr>
            </w:pPr>
            <w:r w:rsidRPr="00787098">
              <w:rPr>
                <w:rFonts w:asciiTheme="minorHAnsi" w:hAnsiTheme="minorHAnsi" w:cstheme="minorHAnsi"/>
              </w:rPr>
              <w:t>2019</w:t>
            </w:r>
          </w:p>
        </w:tc>
        <w:tc>
          <w:tcPr>
            <w:tcW w:w="1891" w:type="dxa"/>
          </w:tcPr>
          <w:p w14:paraId="6EF248E0" w14:textId="77777777" w:rsidR="00A6435B" w:rsidRPr="00386DE9" w:rsidRDefault="00A6435B" w:rsidP="000733F5">
            <w:pPr>
              <w:tabs>
                <w:tab w:val="left" w:pos="6345"/>
              </w:tabs>
              <w:rPr>
                <w:rFonts w:asciiTheme="minorHAnsi" w:hAnsiTheme="minorHAnsi" w:cstheme="minorHAnsi"/>
                <w:lang w:val="en-CA"/>
              </w:rPr>
            </w:pPr>
            <w:r w:rsidRPr="00386DE9">
              <w:rPr>
                <w:rFonts w:asciiTheme="minorHAnsi" w:hAnsiTheme="minorHAnsi" w:cstheme="minorHAnsi"/>
                <w:lang w:val="en-CA"/>
              </w:rPr>
              <w:t>S. Morin</w:t>
            </w:r>
          </w:p>
          <w:p w14:paraId="5FE2A6B2" w14:textId="77777777" w:rsidR="00A6435B" w:rsidRPr="00116EB1" w:rsidRDefault="00A6435B" w:rsidP="000733F5">
            <w:pPr>
              <w:tabs>
                <w:tab w:val="left" w:pos="6345"/>
              </w:tabs>
              <w:rPr>
                <w:rFonts w:asciiTheme="minorHAnsi" w:hAnsiTheme="minorHAnsi" w:cstheme="minorHAnsi"/>
                <w:lang w:val="en-CA"/>
              </w:rPr>
            </w:pPr>
            <w:r w:rsidRPr="00116EB1">
              <w:rPr>
                <w:rFonts w:asciiTheme="minorHAnsi" w:hAnsiTheme="minorHAnsi" w:cstheme="minorHAnsi"/>
                <w:lang w:val="en-CA"/>
              </w:rPr>
              <w:t>C Gagnon</w:t>
            </w:r>
          </w:p>
          <w:p w14:paraId="3F2BDD2F" w14:textId="1521D51B" w:rsidR="00A6435B" w:rsidRDefault="00A6435B" w:rsidP="000733F5">
            <w:pPr>
              <w:tabs>
                <w:tab w:val="left" w:pos="6345"/>
              </w:tabs>
              <w:rPr>
                <w:rFonts w:cstheme="minorHAnsi"/>
                <w:color w:val="002060"/>
                <w:sz w:val="24"/>
                <w:szCs w:val="24"/>
              </w:rPr>
            </w:pPr>
            <w:r w:rsidRPr="00116EB1">
              <w:rPr>
                <w:rFonts w:asciiTheme="minorHAnsi" w:hAnsiTheme="minorHAnsi" w:cstheme="minorHAnsi"/>
                <w:lang w:val="en-CA"/>
              </w:rPr>
              <w:t>F Mac-Way</w:t>
            </w:r>
          </w:p>
        </w:tc>
        <w:tc>
          <w:tcPr>
            <w:tcW w:w="2263" w:type="dxa"/>
          </w:tcPr>
          <w:p w14:paraId="10D12CDE" w14:textId="6AB9F248" w:rsidR="00A6435B" w:rsidRDefault="00A6435B" w:rsidP="000733F5">
            <w:pPr>
              <w:tabs>
                <w:tab w:val="left" w:pos="6345"/>
              </w:tabs>
              <w:rPr>
                <w:rFonts w:cstheme="minorHAnsi"/>
                <w:color w:val="002060"/>
                <w:sz w:val="24"/>
                <w:szCs w:val="24"/>
              </w:rPr>
            </w:pPr>
            <w:proofErr w:type="spellStart"/>
            <w:r>
              <w:rPr>
                <w:rFonts w:cs="Arial"/>
                <w:b/>
                <w:bCs/>
                <w:i/>
                <w:iCs/>
              </w:rPr>
              <w:t>Métabolisme</w:t>
            </w:r>
            <w:proofErr w:type="spellEnd"/>
            <w:r>
              <w:rPr>
                <w:rFonts w:cs="Arial"/>
                <w:b/>
                <w:bCs/>
                <w:i/>
                <w:iCs/>
              </w:rPr>
              <w:t xml:space="preserve"> et pathologies </w:t>
            </w:r>
            <w:proofErr w:type="spellStart"/>
            <w:r>
              <w:rPr>
                <w:rFonts w:cs="Arial"/>
                <w:b/>
                <w:bCs/>
                <w:i/>
                <w:iCs/>
              </w:rPr>
              <w:t>osseuses</w:t>
            </w:r>
            <w:proofErr w:type="spellEnd"/>
          </w:p>
        </w:tc>
        <w:tc>
          <w:tcPr>
            <w:tcW w:w="2902" w:type="dxa"/>
          </w:tcPr>
          <w:p w14:paraId="63E1C68D" w14:textId="77777777" w:rsidR="00A6435B" w:rsidRDefault="00A6435B" w:rsidP="000733F5">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14851D88" w14:textId="00FF796C" w:rsidR="00A6435B" w:rsidRDefault="00A6435B" w:rsidP="000733F5">
            <w:pPr>
              <w:tabs>
                <w:tab w:val="left" w:pos="6345"/>
              </w:tabs>
              <w:rPr>
                <w:rFonts w:ascii="Calibri" w:hAnsi="Calibri" w:cs="Calibri"/>
                <w:lang w:val="fr-CA"/>
              </w:rPr>
            </w:pPr>
            <w:r>
              <w:rPr>
                <w:rFonts w:ascii="Calibri" w:hAnsi="Calibri" w:cs="Calibri"/>
                <w:lang w:val="fr-CA"/>
              </w:rPr>
              <w:t>Projet Structurant Majeur</w:t>
            </w:r>
          </w:p>
          <w:p w14:paraId="44B39122" w14:textId="6574460E" w:rsidR="00A6435B" w:rsidRDefault="00A6435B" w:rsidP="000733F5">
            <w:pPr>
              <w:tabs>
                <w:tab w:val="left" w:pos="6345"/>
              </w:tabs>
              <w:rPr>
                <w:rFonts w:cstheme="minorHAnsi"/>
                <w:color w:val="002060"/>
                <w:sz w:val="24"/>
                <w:szCs w:val="24"/>
              </w:rPr>
            </w:pPr>
          </w:p>
        </w:tc>
        <w:tc>
          <w:tcPr>
            <w:tcW w:w="1276" w:type="dxa"/>
          </w:tcPr>
          <w:p w14:paraId="37D38E55" w14:textId="368E3C44" w:rsidR="00A6435B" w:rsidRDefault="00A6435B" w:rsidP="000733F5">
            <w:pPr>
              <w:tabs>
                <w:tab w:val="left" w:pos="6345"/>
              </w:tabs>
              <w:rPr>
                <w:rFonts w:cstheme="minorHAnsi"/>
                <w:color w:val="002060"/>
                <w:sz w:val="24"/>
                <w:szCs w:val="24"/>
              </w:rPr>
            </w:pPr>
            <w:r w:rsidRPr="00787098">
              <w:rPr>
                <w:rFonts w:asciiTheme="minorHAnsi" w:hAnsiTheme="minorHAnsi" w:cstheme="minorHAnsi"/>
              </w:rPr>
              <w:t>50k</w:t>
            </w:r>
          </w:p>
        </w:tc>
      </w:tr>
      <w:tr w:rsidR="00A6435B" w14:paraId="3A81DEA1" w14:textId="77777777" w:rsidTr="00FB4752">
        <w:tc>
          <w:tcPr>
            <w:tcW w:w="1023" w:type="dxa"/>
          </w:tcPr>
          <w:p w14:paraId="362FA5F3" w14:textId="09AAC024" w:rsidR="00A6435B" w:rsidRPr="00787098" w:rsidRDefault="00A6435B" w:rsidP="00A6435B">
            <w:pPr>
              <w:tabs>
                <w:tab w:val="left" w:pos="6345"/>
              </w:tabs>
              <w:rPr>
                <w:rFonts w:asciiTheme="minorHAnsi" w:hAnsiTheme="minorHAnsi" w:cstheme="minorHAnsi"/>
              </w:rPr>
            </w:pPr>
          </w:p>
        </w:tc>
        <w:tc>
          <w:tcPr>
            <w:tcW w:w="1891" w:type="dxa"/>
          </w:tcPr>
          <w:p w14:paraId="09D2F1B5" w14:textId="77777777" w:rsidR="00A6435B" w:rsidRPr="00386DE9" w:rsidRDefault="00A6435B" w:rsidP="00A6435B">
            <w:pPr>
              <w:tabs>
                <w:tab w:val="left" w:pos="6345"/>
              </w:tabs>
              <w:rPr>
                <w:rFonts w:asciiTheme="minorHAnsi" w:hAnsiTheme="minorHAnsi" w:cstheme="minorHAnsi"/>
                <w:lang w:val="en-CA"/>
              </w:rPr>
            </w:pPr>
            <w:r w:rsidRPr="00386DE9">
              <w:rPr>
                <w:rFonts w:asciiTheme="minorHAnsi" w:hAnsiTheme="minorHAnsi" w:cstheme="minorHAnsi"/>
                <w:lang w:val="en-CA"/>
              </w:rPr>
              <w:t>R. S. Naeini</w:t>
            </w:r>
          </w:p>
          <w:p w14:paraId="7C8F57D6" w14:textId="77777777" w:rsidR="00A6435B" w:rsidRPr="00386DE9" w:rsidRDefault="00A6435B" w:rsidP="00A6435B">
            <w:pPr>
              <w:tabs>
                <w:tab w:val="left" w:pos="6345"/>
              </w:tabs>
              <w:rPr>
                <w:rFonts w:asciiTheme="minorHAnsi" w:hAnsiTheme="minorHAnsi" w:cstheme="minorHAnsi"/>
                <w:lang w:val="en-CA"/>
              </w:rPr>
            </w:pPr>
            <w:r w:rsidRPr="00386DE9">
              <w:rPr>
                <w:rFonts w:asciiTheme="minorHAnsi" w:hAnsiTheme="minorHAnsi" w:cstheme="minorHAnsi"/>
                <w:lang w:val="en-CA"/>
              </w:rPr>
              <w:t>L Haglund</w:t>
            </w:r>
          </w:p>
          <w:p w14:paraId="779B836A" w14:textId="22299798" w:rsidR="00A6435B" w:rsidRPr="00787098" w:rsidRDefault="00A6435B" w:rsidP="00A6435B">
            <w:pPr>
              <w:tabs>
                <w:tab w:val="left" w:pos="6345"/>
              </w:tabs>
              <w:rPr>
                <w:rFonts w:asciiTheme="minorHAnsi" w:hAnsiTheme="minorHAnsi" w:cstheme="minorHAnsi"/>
              </w:rPr>
            </w:pPr>
            <w:r w:rsidRPr="00386DE9">
              <w:rPr>
                <w:rFonts w:asciiTheme="minorHAnsi" w:hAnsiTheme="minorHAnsi" w:cstheme="minorHAnsi"/>
                <w:lang w:val="en-CA"/>
              </w:rPr>
              <w:t>L Stone</w:t>
            </w:r>
          </w:p>
        </w:tc>
        <w:tc>
          <w:tcPr>
            <w:tcW w:w="2263" w:type="dxa"/>
          </w:tcPr>
          <w:p w14:paraId="240D8148" w14:textId="6B6BDDC8" w:rsidR="00A6435B" w:rsidRPr="00A6435B" w:rsidRDefault="00A6435B" w:rsidP="00A6435B">
            <w:pPr>
              <w:tabs>
                <w:tab w:val="left" w:pos="6345"/>
              </w:tabs>
              <w:rPr>
                <w:rFonts w:asciiTheme="minorHAnsi" w:hAnsiTheme="minorHAnsi" w:cstheme="minorHAnsi"/>
                <w:lang w:val="fr-CA"/>
              </w:rPr>
            </w:pPr>
            <w:r w:rsidRPr="00A6435B">
              <w:rPr>
                <w:rFonts w:cs="Arial"/>
                <w:b/>
                <w:bCs/>
                <w:i/>
                <w:iCs/>
                <w:lang w:val="fr-CA"/>
              </w:rPr>
              <w:t xml:space="preserve">Douleur chroniques et disques </w:t>
            </w:r>
            <w:proofErr w:type="spellStart"/>
            <w:r w:rsidRPr="00A6435B">
              <w:rPr>
                <w:rFonts w:cs="Arial"/>
                <w:b/>
                <w:bCs/>
                <w:i/>
                <w:iCs/>
                <w:lang w:val="fr-CA"/>
              </w:rPr>
              <w:t>inter-vertébraux</w:t>
            </w:r>
            <w:proofErr w:type="spellEnd"/>
          </w:p>
        </w:tc>
        <w:tc>
          <w:tcPr>
            <w:tcW w:w="2902" w:type="dxa"/>
          </w:tcPr>
          <w:p w14:paraId="54755EF4" w14:textId="77777777" w:rsidR="00A6435B" w:rsidRDefault="00A6435B" w:rsidP="00A6435B">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35C8A2D7" w14:textId="77777777" w:rsidR="00A6435B" w:rsidRDefault="00A6435B" w:rsidP="00A6435B">
            <w:pPr>
              <w:tabs>
                <w:tab w:val="left" w:pos="6345"/>
              </w:tabs>
              <w:rPr>
                <w:rFonts w:ascii="Calibri" w:hAnsi="Calibri" w:cs="Calibri"/>
                <w:lang w:val="fr-CA"/>
              </w:rPr>
            </w:pPr>
            <w:r>
              <w:rPr>
                <w:rFonts w:ascii="Calibri" w:hAnsi="Calibri" w:cs="Calibri"/>
                <w:lang w:val="fr-CA"/>
              </w:rPr>
              <w:t>Projet Structurant Majeur</w:t>
            </w:r>
          </w:p>
          <w:p w14:paraId="75D641BA" w14:textId="316D9838" w:rsidR="00A6435B" w:rsidRPr="00A6435B" w:rsidRDefault="00A6435B" w:rsidP="00A6435B">
            <w:pPr>
              <w:tabs>
                <w:tab w:val="left" w:pos="6345"/>
              </w:tabs>
              <w:rPr>
                <w:rFonts w:asciiTheme="minorHAnsi" w:hAnsiTheme="minorHAnsi" w:cstheme="minorHAnsi"/>
                <w:lang w:val="fr-CA"/>
              </w:rPr>
            </w:pPr>
          </w:p>
        </w:tc>
        <w:tc>
          <w:tcPr>
            <w:tcW w:w="1276" w:type="dxa"/>
          </w:tcPr>
          <w:p w14:paraId="37A470A3" w14:textId="27BC58B0" w:rsidR="00A6435B" w:rsidRPr="00787098" w:rsidRDefault="00A6435B" w:rsidP="00A6435B">
            <w:pPr>
              <w:tabs>
                <w:tab w:val="left" w:pos="6345"/>
              </w:tabs>
              <w:rPr>
                <w:rFonts w:asciiTheme="minorHAnsi" w:hAnsiTheme="minorHAnsi" w:cstheme="minorHAnsi"/>
              </w:rPr>
            </w:pPr>
            <w:r w:rsidRPr="00787098">
              <w:rPr>
                <w:rFonts w:asciiTheme="minorHAnsi" w:hAnsiTheme="minorHAnsi" w:cstheme="minorHAnsi"/>
              </w:rPr>
              <w:t>50k</w:t>
            </w:r>
          </w:p>
        </w:tc>
      </w:tr>
      <w:tr w:rsidR="00A6435B" w14:paraId="5F00651A" w14:textId="77777777" w:rsidTr="00FB4752">
        <w:tc>
          <w:tcPr>
            <w:tcW w:w="1023" w:type="dxa"/>
          </w:tcPr>
          <w:p w14:paraId="23468FEC" w14:textId="77777777" w:rsidR="00A6435B" w:rsidRPr="00787098" w:rsidRDefault="00A6435B" w:rsidP="00A6435B">
            <w:pPr>
              <w:tabs>
                <w:tab w:val="left" w:pos="6345"/>
              </w:tabs>
              <w:rPr>
                <w:rFonts w:asciiTheme="minorHAnsi" w:hAnsiTheme="minorHAnsi" w:cstheme="minorHAnsi"/>
              </w:rPr>
            </w:pPr>
          </w:p>
        </w:tc>
        <w:tc>
          <w:tcPr>
            <w:tcW w:w="1891" w:type="dxa"/>
          </w:tcPr>
          <w:p w14:paraId="2E7AE1DA" w14:textId="77777777" w:rsidR="00A6435B" w:rsidRDefault="00A6435B" w:rsidP="00A6435B">
            <w:pPr>
              <w:tabs>
                <w:tab w:val="left" w:pos="6345"/>
              </w:tabs>
              <w:rPr>
                <w:rFonts w:asciiTheme="minorHAnsi" w:hAnsiTheme="minorHAnsi" w:cstheme="minorHAnsi"/>
              </w:rPr>
            </w:pPr>
            <w:r>
              <w:rPr>
                <w:rFonts w:asciiTheme="minorHAnsi" w:hAnsiTheme="minorHAnsi" w:cstheme="minorHAnsi"/>
              </w:rPr>
              <w:t>P. Moffatt</w:t>
            </w:r>
          </w:p>
          <w:p w14:paraId="3B373273" w14:textId="77777777" w:rsidR="00A6435B" w:rsidRDefault="00A6435B" w:rsidP="00A6435B">
            <w:pPr>
              <w:tabs>
                <w:tab w:val="left" w:pos="6345"/>
              </w:tabs>
              <w:rPr>
                <w:rFonts w:asciiTheme="minorHAnsi" w:hAnsiTheme="minorHAnsi" w:cstheme="minorHAnsi"/>
              </w:rPr>
            </w:pPr>
            <w:r>
              <w:rPr>
                <w:rFonts w:asciiTheme="minorHAnsi" w:hAnsiTheme="minorHAnsi" w:cstheme="minorHAnsi"/>
              </w:rPr>
              <w:t>F. Rauch</w:t>
            </w:r>
          </w:p>
          <w:p w14:paraId="4118D643" w14:textId="4F973FD7" w:rsidR="00A6435B" w:rsidRPr="00787098" w:rsidRDefault="00A6435B" w:rsidP="00A6435B">
            <w:pPr>
              <w:tabs>
                <w:tab w:val="left" w:pos="6345"/>
              </w:tabs>
              <w:rPr>
                <w:rFonts w:asciiTheme="minorHAnsi" w:hAnsiTheme="minorHAnsi" w:cstheme="minorHAnsi"/>
              </w:rPr>
            </w:pPr>
            <w:r>
              <w:rPr>
                <w:rFonts w:asciiTheme="minorHAnsi" w:hAnsiTheme="minorHAnsi" w:cstheme="minorHAnsi"/>
              </w:rPr>
              <w:t>A. Nanci</w:t>
            </w:r>
          </w:p>
        </w:tc>
        <w:tc>
          <w:tcPr>
            <w:tcW w:w="2263" w:type="dxa"/>
          </w:tcPr>
          <w:p w14:paraId="70E08E9F" w14:textId="55426399" w:rsidR="00A6435B" w:rsidRPr="00E100E2" w:rsidRDefault="00A6435B" w:rsidP="00A6435B">
            <w:pPr>
              <w:tabs>
                <w:tab w:val="left" w:pos="6345"/>
              </w:tabs>
              <w:rPr>
                <w:rFonts w:asciiTheme="minorHAnsi" w:hAnsiTheme="minorHAnsi" w:cstheme="minorHAnsi"/>
                <w:lang w:val="en-CA"/>
              </w:rPr>
            </w:pPr>
            <w:r w:rsidRPr="00DE19AB">
              <w:rPr>
                <w:rFonts w:cs="Arial"/>
                <w:b/>
                <w:noProof/>
                <w:lang w:val="en-CA"/>
              </w:rPr>
              <w:t>Craniofacial and dental manifestations in mouse models for osteogenesis imperfecta type V and aVI </w:t>
            </w:r>
          </w:p>
        </w:tc>
        <w:tc>
          <w:tcPr>
            <w:tcW w:w="2902" w:type="dxa"/>
          </w:tcPr>
          <w:p w14:paraId="47289A81" w14:textId="77777777" w:rsidR="00A6435B" w:rsidRDefault="00A6435B" w:rsidP="00A6435B">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7BBC2964" w14:textId="77777777" w:rsidR="00A6435B" w:rsidRDefault="00A6435B" w:rsidP="00A6435B">
            <w:pPr>
              <w:tabs>
                <w:tab w:val="left" w:pos="6345"/>
              </w:tabs>
              <w:rPr>
                <w:rFonts w:ascii="Calibri" w:hAnsi="Calibri" w:cs="Calibri"/>
                <w:lang w:val="fr-CA"/>
              </w:rPr>
            </w:pPr>
            <w:r>
              <w:rPr>
                <w:rFonts w:ascii="Calibri" w:hAnsi="Calibri" w:cs="Calibri"/>
                <w:lang w:val="fr-CA"/>
              </w:rPr>
              <w:t>Projet Structurant Majeur</w:t>
            </w:r>
          </w:p>
          <w:p w14:paraId="00637187" w14:textId="0728E6BD" w:rsidR="00A6435B" w:rsidRPr="00FF10F1" w:rsidRDefault="00A6435B" w:rsidP="00A6435B">
            <w:pPr>
              <w:tabs>
                <w:tab w:val="left" w:pos="6345"/>
              </w:tabs>
              <w:rPr>
                <w:rFonts w:asciiTheme="minorHAnsi" w:hAnsiTheme="minorHAnsi" w:cstheme="minorHAnsi"/>
              </w:rPr>
            </w:pPr>
          </w:p>
        </w:tc>
        <w:tc>
          <w:tcPr>
            <w:tcW w:w="1276" w:type="dxa"/>
          </w:tcPr>
          <w:p w14:paraId="0206EEB6" w14:textId="3BA29EE1" w:rsidR="00A6435B" w:rsidRPr="00787098" w:rsidRDefault="00A6435B" w:rsidP="00A6435B">
            <w:pPr>
              <w:tabs>
                <w:tab w:val="left" w:pos="6345"/>
              </w:tabs>
              <w:rPr>
                <w:rFonts w:asciiTheme="minorHAnsi" w:hAnsiTheme="minorHAnsi" w:cstheme="minorHAnsi"/>
              </w:rPr>
            </w:pPr>
            <w:r>
              <w:rPr>
                <w:rFonts w:asciiTheme="minorHAnsi" w:hAnsiTheme="minorHAnsi" w:cstheme="minorHAnsi"/>
              </w:rPr>
              <w:t>50k</w:t>
            </w:r>
          </w:p>
        </w:tc>
      </w:tr>
      <w:tr w:rsidR="00A6435B" w14:paraId="251F755C" w14:textId="77777777" w:rsidTr="00FB4752">
        <w:tc>
          <w:tcPr>
            <w:tcW w:w="1023" w:type="dxa"/>
          </w:tcPr>
          <w:p w14:paraId="2D338C5F" w14:textId="68B601EA" w:rsidR="00A6435B" w:rsidRPr="00787098" w:rsidRDefault="00A6435B" w:rsidP="00A6435B">
            <w:pPr>
              <w:tabs>
                <w:tab w:val="left" w:pos="6345"/>
              </w:tabs>
              <w:rPr>
                <w:rFonts w:asciiTheme="minorHAnsi" w:hAnsiTheme="minorHAnsi" w:cstheme="minorHAnsi"/>
              </w:rPr>
            </w:pPr>
          </w:p>
        </w:tc>
        <w:tc>
          <w:tcPr>
            <w:tcW w:w="1891" w:type="dxa"/>
          </w:tcPr>
          <w:p w14:paraId="71DD48FC" w14:textId="77777777" w:rsidR="00A6435B" w:rsidRPr="00A13F64" w:rsidRDefault="00A6435B" w:rsidP="00A6435B">
            <w:pPr>
              <w:tabs>
                <w:tab w:val="left" w:pos="6345"/>
              </w:tabs>
              <w:rPr>
                <w:rFonts w:asciiTheme="minorHAnsi" w:hAnsiTheme="minorHAnsi" w:cstheme="minorHAnsi"/>
                <w:lang w:val="en-CA"/>
              </w:rPr>
            </w:pPr>
            <w:r w:rsidRPr="00A13F64">
              <w:rPr>
                <w:rFonts w:asciiTheme="minorHAnsi" w:hAnsiTheme="minorHAnsi" w:cstheme="minorHAnsi"/>
                <w:lang w:val="en-CA"/>
              </w:rPr>
              <w:t>E. Emami</w:t>
            </w:r>
          </w:p>
          <w:p w14:paraId="5145ED79" w14:textId="77777777" w:rsidR="00A6435B" w:rsidRPr="00DE19AB" w:rsidRDefault="00A6435B" w:rsidP="00A6435B">
            <w:pPr>
              <w:tabs>
                <w:tab w:val="left" w:pos="6345"/>
              </w:tabs>
              <w:rPr>
                <w:rFonts w:asciiTheme="minorHAnsi" w:hAnsiTheme="minorHAnsi" w:cstheme="minorHAnsi"/>
                <w:lang w:val="en-CA"/>
              </w:rPr>
            </w:pPr>
            <w:r w:rsidRPr="00DE19AB">
              <w:rPr>
                <w:rFonts w:asciiTheme="minorHAnsi" w:hAnsiTheme="minorHAnsi" w:cstheme="minorHAnsi"/>
                <w:lang w:val="en-CA"/>
              </w:rPr>
              <w:t>R. K</w:t>
            </w:r>
            <w:r>
              <w:rPr>
                <w:rFonts w:asciiTheme="minorHAnsi" w:hAnsiTheme="minorHAnsi" w:cstheme="minorHAnsi"/>
                <w:lang w:val="en-CA"/>
              </w:rPr>
              <w:t>abir</w:t>
            </w:r>
          </w:p>
          <w:p w14:paraId="02B4139A" w14:textId="77777777" w:rsidR="00A6435B" w:rsidRPr="00DE19AB" w:rsidRDefault="00A6435B" w:rsidP="00A6435B">
            <w:pPr>
              <w:tabs>
                <w:tab w:val="left" w:pos="6345"/>
              </w:tabs>
              <w:rPr>
                <w:rFonts w:asciiTheme="minorHAnsi" w:hAnsiTheme="minorHAnsi" w:cstheme="minorHAnsi"/>
                <w:lang w:val="en-CA"/>
              </w:rPr>
            </w:pPr>
            <w:r w:rsidRPr="00DE19AB">
              <w:rPr>
                <w:rFonts w:asciiTheme="minorHAnsi" w:hAnsiTheme="minorHAnsi" w:cstheme="minorHAnsi"/>
                <w:lang w:val="en-CA"/>
              </w:rPr>
              <w:t>C. Bedos</w:t>
            </w:r>
          </w:p>
          <w:p w14:paraId="5160A9DA" w14:textId="77777777" w:rsidR="00A6435B" w:rsidRPr="00DE19AB" w:rsidRDefault="00A6435B" w:rsidP="00A6435B">
            <w:pPr>
              <w:tabs>
                <w:tab w:val="left" w:pos="6345"/>
              </w:tabs>
              <w:rPr>
                <w:rFonts w:asciiTheme="minorHAnsi" w:hAnsiTheme="minorHAnsi" w:cstheme="minorHAnsi"/>
                <w:lang w:val="en-CA"/>
              </w:rPr>
            </w:pPr>
            <w:r w:rsidRPr="00DE19AB">
              <w:rPr>
                <w:rFonts w:asciiTheme="minorHAnsi" w:hAnsiTheme="minorHAnsi" w:cstheme="minorHAnsi"/>
                <w:lang w:val="en-CA"/>
              </w:rPr>
              <w:t>A. Dawson</w:t>
            </w:r>
          </w:p>
          <w:p w14:paraId="2D9CEEAE" w14:textId="44839120" w:rsidR="00A6435B" w:rsidRPr="00787098" w:rsidRDefault="00A6435B" w:rsidP="00A6435B">
            <w:pPr>
              <w:tabs>
                <w:tab w:val="left" w:pos="6345"/>
              </w:tabs>
              <w:rPr>
                <w:rFonts w:asciiTheme="minorHAnsi" w:hAnsiTheme="minorHAnsi" w:cstheme="minorHAnsi"/>
              </w:rPr>
            </w:pPr>
            <w:r w:rsidRPr="00DE19AB">
              <w:rPr>
                <w:rFonts w:asciiTheme="minorHAnsi" w:hAnsiTheme="minorHAnsi" w:cstheme="minorHAnsi"/>
                <w:lang w:val="en-CA"/>
              </w:rPr>
              <w:t xml:space="preserve">H. </w:t>
            </w:r>
            <w:proofErr w:type="spellStart"/>
            <w:r w:rsidRPr="00DE19AB">
              <w:rPr>
                <w:rFonts w:asciiTheme="minorHAnsi" w:hAnsiTheme="minorHAnsi" w:cstheme="minorHAnsi"/>
                <w:lang w:val="en-CA"/>
              </w:rPr>
              <w:t>Herne</w:t>
            </w:r>
            <w:r w:rsidR="00B116D1">
              <w:rPr>
                <w:rFonts w:asciiTheme="minorHAnsi" w:hAnsiTheme="minorHAnsi" w:cstheme="minorHAnsi"/>
                <w:lang w:val="en-CA"/>
              </w:rPr>
              <w:t>a</w:t>
            </w:r>
            <w:r w:rsidRPr="00DE19AB">
              <w:rPr>
                <w:rFonts w:asciiTheme="minorHAnsi" w:hAnsiTheme="minorHAnsi" w:cstheme="minorHAnsi"/>
                <w:lang w:val="en-CA"/>
              </w:rPr>
              <w:t>gea</w:t>
            </w:r>
            <w:proofErr w:type="spellEnd"/>
          </w:p>
        </w:tc>
        <w:tc>
          <w:tcPr>
            <w:tcW w:w="2263" w:type="dxa"/>
          </w:tcPr>
          <w:p w14:paraId="029C5FA4" w14:textId="77777777" w:rsidR="00A6435B" w:rsidRPr="00A6435B" w:rsidRDefault="00A6435B" w:rsidP="00A6435B">
            <w:pPr>
              <w:widowControl w:val="0"/>
              <w:rPr>
                <w:rFonts w:cs="Arial"/>
                <w:b/>
                <w:lang w:val="fr-CA"/>
              </w:rPr>
            </w:pPr>
            <w:r w:rsidRPr="00A6435B">
              <w:rPr>
                <w:rFonts w:cs="Arial"/>
                <w:b/>
                <w:lang w:val="fr-CA"/>
              </w:rPr>
              <w:t>Leadership et santé buccodentaire: Quel avenir pour la profession? </w:t>
            </w:r>
          </w:p>
          <w:p w14:paraId="787D5EB3" w14:textId="440DD3CB" w:rsidR="00A6435B" w:rsidRPr="00A6435B" w:rsidRDefault="00A6435B" w:rsidP="00A6435B">
            <w:pPr>
              <w:tabs>
                <w:tab w:val="left" w:pos="6345"/>
              </w:tabs>
              <w:rPr>
                <w:rFonts w:asciiTheme="minorHAnsi" w:hAnsiTheme="minorHAnsi" w:cstheme="minorHAnsi"/>
                <w:lang w:val="fr-CA"/>
              </w:rPr>
            </w:pPr>
            <w:r w:rsidRPr="00A6435B">
              <w:rPr>
                <w:rFonts w:cs="Arial"/>
                <w:b/>
                <w:lang w:val="fr-CA"/>
              </w:rPr>
              <w:t> </w:t>
            </w:r>
          </w:p>
        </w:tc>
        <w:tc>
          <w:tcPr>
            <w:tcW w:w="2902" w:type="dxa"/>
          </w:tcPr>
          <w:p w14:paraId="5F3D8AAE" w14:textId="77777777" w:rsidR="00A6435B" w:rsidRDefault="00A6435B" w:rsidP="00A6435B">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56FE206F" w14:textId="77777777" w:rsidR="00A6435B" w:rsidRDefault="00A6435B" w:rsidP="00A6435B">
            <w:pPr>
              <w:tabs>
                <w:tab w:val="left" w:pos="6345"/>
              </w:tabs>
              <w:rPr>
                <w:rFonts w:ascii="Calibri" w:hAnsi="Calibri" w:cs="Calibri"/>
                <w:lang w:val="fr-CA"/>
              </w:rPr>
            </w:pPr>
            <w:r>
              <w:rPr>
                <w:rFonts w:ascii="Calibri" w:hAnsi="Calibri" w:cs="Calibri"/>
                <w:lang w:val="fr-CA"/>
              </w:rPr>
              <w:t>Projet Structurant Majeur</w:t>
            </w:r>
          </w:p>
          <w:p w14:paraId="266F272C" w14:textId="4417C717" w:rsidR="00A6435B" w:rsidRPr="00A6435B" w:rsidRDefault="00A6435B" w:rsidP="00A6435B">
            <w:pPr>
              <w:tabs>
                <w:tab w:val="left" w:pos="6345"/>
              </w:tabs>
              <w:rPr>
                <w:rFonts w:asciiTheme="minorHAnsi" w:hAnsiTheme="minorHAnsi" w:cstheme="minorHAnsi"/>
                <w:lang w:val="fr-CA"/>
              </w:rPr>
            </w:pPr>
          </w:p>
        </w:tc>
        <w:tc>
          <w:tcPr>
            <w:tcW w:w="1276" w:type="dxa"/>
          </w:tcPr>
          <w:p w14:paraId="113E7BC9" w14:textId="1A7B53ED" w:rsidR="00A6435B" w:rsidRPr="00787098" w:rsidRDefault="00A6435B" w:rsidP="00A6435B">
            <w:pPr>
              <w:tabs>
                <w:tab w:val="left" w:pos="6345"/>
              </w:tabs>
              <w:rPr>
                <w:rFonts w:asciiTheme="minorHAnsi" w:hAnsiTheme="minorHAnsi" w:cstheme="minorHAnsi"/>
              </w:rPr>
            </w:pPr>
            <w:r>
              <w:rPr>
                <w:rFonts w:asciiTheme="minorHAnsi" w:hAnsiTheme="minorHAnsi" w:cstheme="minorHAnsi"/>
              </w:rPr>
              <w:t>50k</w:t>
            </w:r>
          </w:p>
        </w:tc>
      </w:tr>
      <w:tr w:rsidR="00A6435B" w14:paraId="223DB2B7" w14:textId="77777777" w:rsidTr="00FB4752">
        <w:tc>
          <w:tcPr>
            <w:tcW w:w="1023" w:type="dxa"/>
          </w:tcPr>
          <w:p w14:paraId="42E60BC2" w14:textId="77777777" w:rsidR="00A6435B" w:rsidRPr="00787098" w:rsidRDefault="00A6435B" w:rsidP="00A6435B">
            <w:pPr>
              <w:tabs>
                <w:tab w:val="left" w:pos="6345"/>
              </w:tabs>
              <w:rPr>
                <w:rFonts w:asciiTheme="minorHAnsi" w:hAnsiTheme="minorHAnsi" w:cstheme="minorHAnsi"/>
              </w:rPr>
            </w:pPr>
          </w:p>
        </w:tc>
        <w:tc>
          <w:tcPr>
            <w:tcW w:w="1891" w:type="dxa"/>
          </w:tcPr>
          <w:p w14:paraId="084F67DE" w14:textId="77777777" w:rsidR="00A6435B" w:rsidRPr="00A13F64" w:rsidRDefault="00A6435B" w:rsidP="00A6435B">
            <w:pPr>
              <w:tabs>
                <w:tab w:val="left" w:pos="6345"/>
              </w:tabs>
              <w:rPr>
                <w:rFonts w:asciiTheme="minorHAnsi" w:hAnsiTheme="minorHAnsi" w:cstheme="minorHAnsi"/>
                <w:lang w:val="en-CA"/>
              </w:rPr>
            </w:pPr>
            <w:r w:rsidRPr="00A13F64">
              <w:rPr>
                <w:rFonts w:asciiTheme="minorHAnsi" w:hAnsiTheme="minorHAnsi" w:cstheme="minorHAnsi"/>
                <w:lang w:val="en-CA"/>
              </w:rPr>
              <w:t>D. Rosenzweig</w:t>
            </w:r>
          </w:p>
          <w:p w14:paraId="69506F09" w14:textId="77777777" w:rsidR="00A6435B" w:rsidRPr="00A13F64" w:rsidRDefault="00A6435B" w:rsidP="00A6435B">
            <w:pPr>
              <w:tabs>
                <w:tab w:val="left" w:pos="6345"/>
              </w:tabs>
              <w:rPr>
                <w:rFonts w:asciiTheme="minorHAnsi" w:hAnsiTheme="minorHAnsi" w:cstheme="minorHAnsi"/>
                <w:lang w:val="en-CA"/>
              </w:rPr>
            </w:pPr>
            <w:r w:rsidRPr="00A13F64">
              <w:rPr>
                <w:rFonts w:asciiTheme="minorHAnsi" w:hAnsiTheme="minorHAnsi" w:cstheme="minorHAnsi"/>
                <w:lang w:val="en-CA"/>
              </w:rPr>
              <w:t>L. Haglund</w:t>
            </w:r>
          </w:p>
          <w:p w14:paraId="4DC09FBC" w14:textId="77777777" w:rsidR="00A6435B" w:rsidRPr="00A13F64" w:rsidRDefault="00A6435B" w:rsidP="00A6435B">
            <w:pPr>
              <w:tabs>
                <w:tab w:val="left" w:pos="6345"/>
              </w:tabs>
              <w:rPr>
                <w:rFonts w:asciiTheme="minorHAnsi" w:hAnsiTheme="minorHAnsi" w:cstheme="minorHAnsi"/>
                <w:lang w:val="en-CA"/>
              </w:rPr>
            </w:pPr>
            <w:r w:rsidRPr="00A13F64">
              <w:rPr>
                <w:rFonts w:asciiTheme="minorHAnsi" w:hAnsiTheme="minorHAnsi" w:cstheme="minorHAnsi"/>
                <w:lang w:val="en-CA"/>
              </w:rPr>
              <w:t>I. Villemure</w:t>
            </w:r>
          </w:p>
          <w:p w14:paraId="7CF7449F" w14:textId="71BCC59D" w:rsidR="00A6435B" w:rsidRPr="00787098" w:rsidRDefault="00A6435B" w:rsidP="00A6435B">
            <w:pPr>
              <w:tabs>
                <w:tab w:val="left" w:pos="6345"/>
              </w:tabs>
              <w:rPr>
                <w:rFonts w:asciiTheme="minorHAnsi" w:hAnsiTheme="minorHAnsi" w:cstheme="minorHAnsi"/>
              </w:rPr>
            </w:pPr>
            <w:r>
              <w:rPr>
                <w:rFonts w:asciiTheme="minorHAnsi" w:hAnsiTheme="minorHAnsi" w:cstheme="minorHAnsi"/>
              </w:rPr>
              <w:t>M. Weber</w:t>
            </w:r>
          </w:p>
        </w:tc>
        <w:tc>
          <w:tcPr>
            <w:tcW w:w="2263" w:type="dxa"/>
          </w:tcPr>
          <w:p w14:paraId="04BCDF92" w14:textId="77777777" w:rsidR="00A6435B" w:rsidRPr="001356A8" w:rsidRDefault="00A6435B" w:rsidP="00A6435B">
            <w:pPr>
              <w:widowControl w:val="0"/>
              <w:rPr>
                <w:rFonts w:cs="Arial"/>
                <w:b/>
                <w:lang w:val="en-CA"/>
              </w:rPr>
            </w:pPr>
            <w:r w:rsidRPr="001356A8">
              <w:rPr>
                <w:rFonts w:cs="Arial"/>
                <w:b/>
                <w:lang w:val="en-CA"/>
              </w:rPr>
              <w:t xml:space="preserve">Composite 3D printed scaffolds for stabilization, tissue repair and local therapeutic delivery in bone tumor resections </w:t>
            </w:r>
          </w:p>
          <w:p w14:paraId="5CD9A7B3" w14:textId="77777777" w:rsidR="00A6435B" w:rsidRPr="001356A8" w:rsidRDefault="00A6435B" w:rsidP="00A6435B">
            <w:pPr>
              <w:widowControl w:val="0"/>
              <w:rPr>
                <w:rFonts w:cs="Arial"/>
                <w:b/>
                <w:lang w:val="en-CA"/>
              </w:rPr>
            </w:pPr>
            <w:r w:rsidRPr="001356A8">
              <w:rPr>
                <w:rFonts w:cs="Arial"/>
                <w:b/>
                <w:lang w:val="en-CA"/>
              </w:rPr>
              <w:t> </w:t>
            </w:r>
          </w:p>
          <w:p w14:paraId="35109048" w14:textId="71F5FB76" w:rsidR="00A6435B" w:rsidRPr="00E100E2" w:rsidRDefault="00A6435B" w:rsidP="00A6435B">
            <w:pPr>
              <w:tabs>
                <w:tab w:val="left" w:pos="6345"/>
              </w:tabs>
              <w:rPr>
                <w:rFonts w:asciiTheme="minorHAnsi" w:hAnsiTheme="minorHAnsi" w:cstheme="minorHAnsi"/>
                <w:lang w:val="en-CA"/>
              </w:rPr>
            </w:pPr>
          </w:p>
        </w:tc>
        <w:tc>
          <w:tcPr>
            <w:tcW w:w="2902" w:type="dxa"/>
          </w:tcPr>
          <w:p w14:paraId="52B884A0" w14:textId="77777777" w:rsidR="00A6435B" w:rsidRDefault="00A6435B" w:rsidP="00A6435B">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0BC4D9E0" w14:textId="77777777" w:rsidR="00A6435B" w:rsidRDefault="00A6435B" w:rsidP="00A6435B">
            <w:pPr>
              <w:tabs>
                <w:tab w:val="left" w:pos="6345"/>
              </w:tabs>
              <w:rPr>
                <w:rFonts w:ascii="Calibri" w:hAnsi="Calibri" w:cs="Calibri"/>
                <w:lang w:val="fr-CA"/>
              </w:rPr>
            </w:pPr>
            <w:r>
              <w:rPr>
                <w:rFonts w:ascii="Calibri" w:hAnsi="Calibri" w:cs="Calibri"/>
                <w:lang w:val="fr-CA"/>
              </w:rPr>
              <w:t>Projet Structurant Majeur</w:t>
            </w:r>
          </w:p>
          <w:p w14:paraId="4907526A" w14:textId="0C667C3A" w:rsidR="00A6435B" w:rsidRPr="00A6435B" w:rsidRDefault="00A6435B" w:rsidP="00A6435B">
            <w:pPr>
              <w:tabs>
                <w:tab w:val="left" w:pos="6345"/>
              </w:tabs>
              <w:rPr>
                <w:rFonts w:asciiTheme="minorHAnsi" w:hAnsiTheme="minorHAnsi" w:cstheme="minorHAnsi"/>
                <w:lang w:val="fr-CA"/>
              </w:rPr>
            </w:pPr>
          </w:p>
        </w:tc>
        <w:tc>
          <w:tcPr>
            <w:tcW w:w="1276" w:type="dxa"/>
          </w:tcPr>
          <w:p w14:paraId="38F175B7" w14:textId="34129E13" w:rsidR="00A6435B" w:rsidRPr="00787098" w:rsidRDefault="00A6435B" w:rsidP="00A6435B">
            <w:pPr>
              <w:tabs>
                <w:tab w:val="left" w:pos="6345"/>
              </w:tabs>
              <w:rPr>
                <w:rFonts w:asciiTheme="minorHAnsi" w:hAnsiTheme="minorHAnsi" w:cstheme="minorHAnsi"/>
              </w:rPr>
            </w:pPr>
            <w:r>
              <w:rPr>
                <w:rFonts w:cstheme="minorHAnsi"/>
                <w:color w:val="002060"/>
                <w:sz w:val="24"/>
                <w:szCs w:val="24"/>
              </w:rPr>
              <w:t>50k</w:t>
            </w:r>
          </w:p>
        </w:tc>
      </w:tr>
      <w:tr w:rsidR="00A6435B" w14:paraId="5A1C5C70" w14:textId="77777777" w:rsidTr="00FB4752">
        <w:tc>
          <w:tcPr>
            <w:tcW w:w="1023" w:type="dxa"/>
          </w:tcPr>
          <w:p w14:paraId="33FDEA07" w14:textId="470BA884" w:rsidR="00A6435B" w:rsidRPr="00787098" w:rsidRDefault="00A6435B" w:rsidP="00A6435B">
            <w:pPr>
              <w:tabs>
                <w:tab w:val="left" w:pos="6345"/>
              </w:tabs>
              <w:rPr>
                <w:rFonts w:asciiTheme="minorHAnsi" w:hAnsiTheme="minorHAnsi" w:cstheme="minorHAnsi"/>
              </w:rPr>
            </w:pPr>
            <w:r w:rsidRPr="009E300A">
              <w:rPr>
                <w:rFonts w:asciiTheme="minorHAnsi" w:hAnsiTheme="minorHAnsi" w:cstheme="minorHAnsi"/>
              </w:rPr>
              <w:t>2020</w:t>
            </w:r>
          </w:p>
        </w:tc>
        <w:tc>
          <w:tcPr>
            <w:tcW w:w="1891" w:type="dxa"/>
          </w:tcPr>
          <w:p w14:paraId="08150E31" w14:textId="77777777" w:rsidR="00A6435B" w:rsidRPr="00E100E2" w:rsidRDefault="00A6435B" w:rsidP="00A6435B">
            <w:pPr>
              <w:tabs>
                <w:tab w:val="left" w:pos="6345"/>
              </w:tabs>
              <w:rPr>
                <w:rFonts w:cstheme="minorHAnsi"/>
                <w:lang w:val="fr-CA"/>
              </w:rPr>
            </w:pPr>
            <w:r w:rsidRPr="00E100E2">
              <w:rPr>
                <w:rFonts w:cstheme="minorHAnsi"/>
                <w:lang w:val="fr-CA"/>
              </w:rPr>
              <w:t>P. Allison</w:t>
            </w:r>
          </w:p>
          <w:p w14:paraId="2ACE1836" w14:textId="77777777" w:rsidR="00A6435B" w:rsidRPr="00E100E2" w:rsidRDefault="00A6435B" w:rsidP="00A6435B">
            <w:pPr>
              <w:tabs>
                <w:tab w:val="left" w:pos="6345"/>
              </w:tabs>
              <w:rPr>
                <w:rFonts w:cstheme="minorHAnsi"/>
                <w:lang w:val="fr-CA"/>
              </w:rPr>
            </w:pPr>
            <w:r w:rsidRPr="00E100E2">
              <w:rPr>
                <w:rFonts w:cstheme="minorHAnsi"/>
                <w:lang w:val="fr-CA"/>
              </w:rPr>
              <w:t>S. Madathil</w:t>
            </w:r>
          </w:p>
          <w:p w14:paraId="3F83A21D" w14:textId="77777777" w:rsidR="00A6435B" w:rsidRPr="00A6435B" w:rsidRDefault="00A6435B" w:rsidP="00A6435B">
            <w:pPr>
              <w:tabs>
                <w:tab w:val="left" w:pos="6345"/>
              </w:tabs>
              <w:rPr>
                <w:rFonts w:cstheme="minorHAnsi"/>
                <w:lang w:val="fr-CA"/>
              </w:rPr>
            </w:pPr>
            <w:r w:rsidRPr="00A6435B">
              <w:rPr>
                <w:rFonts w:cstheme="minorHAnsi"/>
                <w:lang w:val="fr-CA"/>
              </w:rPr>
              <w:t>J. Barbeau</w:t>
            </w:r>
          </w:p>
          <w:p w14:paraId="37EF0BDA" w14:textId="77777777" w:rsidR="00A6435B" w:rsidRPr="00A6435B" w:rsidRDefault="00A6435B" w:rsidP="00A6435B">
            <w:pPr>
              <w:tabs>
                <w:tab w:val="left" w:pos="6345"/>
              </w:tabs>
              <w:rPr>
                <w:rFonts w:cstheme="minorHAnsi"/>
                <w:lang w:val="fr-CA"/>
              </w:rPr>
            </w:pPr>
            <w:r w:rsidRPr="00A6435B">
              <w:rPr>
                <w:rFonts w:cstheme="minorHAnsi"/>
                <w:lang w:val="fr-CA"/>
              </w:rPr>
              <w:t>F. Girard</w:t>
            </w:r>
          </w:p>
          <w:p w14:paraId="68A67173" w14:textId="77777777" w:rsidR="00A6435B" w:rsidRPr="00A6435B" w:rsidRDefault="00A6435B" w:rsidP="00A6435B">
            <w:pPr>
              <w:tabs>
                <w:tab w:val="left" w:pos="6345"/>
              </w:tabs>
              <w:rPr>
                <w:rFonts w:cstheme="minorHAnsi"/>
                <w:lang w:val="fr-CA"/>
              </w:rPr>
            </w:pPr>
            <w:r w:rsidRPr="00A6435B">
              <w:rPr>
                <w:rFonts w:cstheme="minorHAnsi"/>
                <w:lang w:val="fr-CA"/>
              </w:rPr>
              <w:t>A. Moreau</w:t>
            </w:r>
          </w:p>
          <w:p w14:paraId="545B3F03" w14:textId="77777777" w:rsidR="00A6435B" w:rsidRPr="00A6435B" w:rsidRDefault="00A6435B" w:rsidP="00A6435B">
            <w:pPr>
              <w:tabs>
                <w:tab w:val="left" w:pos="6345"/>
              </w:tabs>
              <w:rPr>
                <w:rFonts w:cstheme="minorHAnsi"/>
                <w:lang w:val="fr-CA"/>
              </w:rPr>
            </w:pPr>
            <w:r w:rsidRPr="00A6435B">
              <w:rPr>
                <w:rFonts w:cstheme="minorHAnsi"/>
                <w:lang w:val="fr-CA"/>
              </w:rPr>
              <w:t>C. Bedos</w:t>
            </w:r>
          </w:p>
          <w:p w14:paraId="4B8D480E" w14:textId="77777777" w:rsidR="00A6435B" w:rsidRPr="00A6435B" w:rsidRDefault="00A6435B" w:rsidP="00A6435B">
            <w:pPr>
              <w:tabs>
                <w:tab w:val="left" w:pos="6345"/>
              </w:tabs>
              <w:rPr>
                <w:rFonts w:cstheme="minorHAnsi"/>
                <w:lang w:val="fr-CA"/>
              </w:rPr>
            </w:pPr>
            <w:r w:rsidRPr="00A6435B">
              <w:rPr>
                <w:rFonts w:cstheme="minorHAnsi"/>
                <w:lang w:val="fr-CA"/>
              </w:rPr>
              <w:t>B. Nicolau</w:t>
            </w:r>
          </w:p>
          <w:p w14:paraId="0612257E" w14:textId="77777777" w:rsidR="00A6435B" w:rsidRPr="00A6435B" w:rsidRDefault="00A6435B" w:rsidP="00A6435B">
            <w:pPr>
              <w:tabs>
                <w:tab w:val="left" w:pos="6345"/>
              </w:tabs>
              <w:rPr>
                <w:rFonts w:cstheme="minorHAnsi"/>
                <w:lang w:val="fr-CA"/>
              </w:rPr>
            </w:pPr>
            <w:r w:rsidRPr="00A6435B">
              <w:rPr>
                <w:rFonts w:cstheme="minorHAnsi"/>
                <w:lang w:val="fr-CA"/>
              </w:rPr>
              <w:t>R. de Souza</w:t>
            </w:r>
          </w:p>
          <w:p w14:paraId="0135158A" w14:textId="77777777" w:rsidR="00A6435B" w:rsidRPr="009E300A" w:rsidRDefault="00A6435B" w:rsidP="00A6435B">
            <w:pPr>
              <w:tabs>
                <w:tab w:val="left" w:pos="6345"/>
              </w:tabs>
              <w:rPr>
                <w:rFonts w:cstheme="minorHAnsi"/>
              </w:rPr>
            </w:pPr>
            <w:r w:rsidRPr="009E300A">
              <w:rPr>
                <w:rFonts w:cstheme="minorHAnsi"/>
              </w:rPr>
              <w:t>P. Flood</w:t>
            </w:r>
          </w:p>
          <w:p w14:paraId="641DB4C7" w14:textId="6C87FC89" w:rsidR="00A6435B" w:rsidRPr="00787098" w:rsidRDefault="00A6435B" w:rsidP="00A6435B">
            <w:pPr>
              <w:tabs>
                <w:tab w:val="left" w:pos="6345"/>
              </w:tabs>
              <w:rPr>
                <w:rFonts w:asciiTheme="minorHAnsi" w:hAnsiTheme="minorHAnsi" w:cstheme="minorHAnsi"/>
              </w:rPr>
            </w:pPr>
            <w:r w:rsidRPr="009E300A">
              <w:rPr>
                <w:rFonts w:cstheme="minorHAnsi"/>
              </w:rPr>
              <w:t xml:space="preserve">W. </w:t>
            </w:r>
            <w:proofErr w:type="spellStart"/>
            <w:r w:rsidRPr="009E300A">
              <w:rPr>
                <w:rFonts w:cstheme="minorHAnsi"/>
              </w:rPr>
              <w:t>Siquiera</w:t>
            </w:r>
            <w:proofErr w:type="spellEnd"/>
          </w:p>
        </w:tc>
        <w:tc>
          <w:tcPr>
            <w:tcW w:w="2263" w:type="dxa"/>
          </w:tcPr>
          <w:p w14:paraId="24CF3456" w14:textId="10A84FD5" w:rsidR="00A6435B" w:rsidRPr="00E100E2" w:rsidRDefault="00A6435B" w:rsidP="00A6435B">
            <w:pPr>
              <w:tabs>
                <w:tab w:val="left" w:pos="6345"/>
              </w:tabs>
              <w:rPr>
                <w:rFonts w:asciiTheme="minorHAnsi" w:hAnsiTheme="minorHAnsi" w:cstheme="minorHAnsi"/>
                <w:lang w:val="en-CA"/>
              </w:rPr>
            </w:pPr>
            <w:r w:rsidRPr="009E300A">
              <w:rPr>
                <w:rFonts w:cs="Arial"/>
                <w:b/>
                <w:bCs/>
                <w:lang w:val="en-CA"/>
              </w:rPr>
              <w:t>Supporting the dental community in our response to COVID-19</w:t>
            </w:r>
          </w:p>
        </w:tc>
        <w:tc>
          <w:tcPr>
            <w:tcW w:w="2902" w:type="dxa"/>
          </w:tcPr>
          <w:p w14:paraId="5435A448" w14:textId="77777777" w:rsidR="00A6435B" w:rsidRDefault="00A6435B" w:rsidP="00A6435B">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28EC3E4A" w14:textId="77777777" w:rsidR="00A6435B" w:rsidRDefault="00A6435B" w:rsidP="00A6435B">
            <w:pPr>
              <w:tabs>
                <w:tab w:val="left" w:pos="6345"/>
              </w:tabs>
              <w:rPr>
                <w:rFonts w:ascii="Calibri" w:hAnsi="Calibri" w:cs="Calibri"/>
                <w:lang w:val="fr-CA"/>
              </w:rPr>
            </w:pPr>
            <w:r>
              <w:rPr>
                <w:rFonts w:ascii="Calibri" w:hAnsi="Calibri" w:cs="Calibri"/>
                <w:lang w:val="fr-CA"/>
              </w:rPr>
              <w:t>Projet Structurant Majeur</w:t>
            </w:r>
          </w:p>
          <w:p w14:paraId="6D4CE52F" w14:textId="7DBCEF4F" w:rsidR="00A6435B" w:rsidRPr="00A6435B" w:rsidRDefault="00A6435B" w:rsidP="00A6435B">
            <w:pPr>
              <w:tabs>
                <w:tab w:val="left" w:pos="6345"/>
              </w:tabs>
              <w:rPr>
                <w:rFonts w:asciiTheme="minorHAnsi" w:hAnsiTheme="minorHAnsi" w:cstheme="minorHAnsi"/>
                <w:lang w:val="fr-CA"/>
              </w:rPr>
            </w:pPr>
          </w:p>
        </w:tc>
        <w:tc>
          <w:tcPr>
            <w:tcW w:w="1276" w:type="dxa"/>
          </w:tcPr>
          <w:p w14:paraId="3A012CB1" w14:textId="0417A32B" w:rsidR="00A6435B" w:rsidRPr="00787098" w:rsidRDefault="00A6435B" w:rsidP="00A6435B">
            <w:pPr>
              <w:tabs>
                <w:tab w:val="left" w:pos="6345"/>
              </w:tabs>
              <w:rPr>
                <w:rFonts w:asciiTheme="minorHAnsi" w:hAnsiTheme="minorHAnsi" w:cstheme="minorHAnsi"/>
              </w:rPr>
            </w:pPr>
            <w:r>
              <w:rPr>
                <w:rFonts w:cstheme="minorHAnsi"/>
                <w:color w:val="002060"/>
                <w:sz w:val="24"/>
                <w:szCs w:val="24"/>
              </w:rPr>
              <w:t>5k</w:t>
            </w:r>
          </w:p>
        </w:tc>
      </w:tr>
      <w:tr w:rsidR="00A6435B" w14:paraId="3CE2A0CD" w14:textId="77777777" w:rsidTr="00FB4752">
        <w:tc>
          <w:tcPr>
            <w:tcW w:w="1023" w:type="dxa"/>
          </w:tcPr>
          <w:p w14:paraId="0D13223C" w14:textId="77777777" w:rsidR="00A6435B" w:rsidRPr="00787098" w:rsidRDefault="00A6435B" w:rsidP="00A6435B">
            <w:pPr>
              <w:tabs>
                <w:tab w:val="left" w:pos="6345"/>
              </w:tabs>
              <w:rPr>
                <w:rFonts w:asciiTheme="minorHAnsi" w:hAnsiTheme="minorHAnsi" w:cstheme="minorHAnsi"/>
              </w:rPr>
            </w:pPr>
          </w:p>
        </w:tc>
        <w:tc>
          <w:tcPr>
            <w:tcW w:w="1891" w:type="dxa"/>
          </w:tcPr>
          <w:p w14:paraId="0E2FAADB" w14:textId="77777777" w:rsidR="00A6435B" w:rsidRDefault="00A6435B" w:rsidP="00A6435B">
            <w:pPr>
              <w:tabs>
                <w:tab w:val="left" w:pos="6345"/>
              </w:tabs>
              <w:rPr>
                <w:rFonts w:cstheme="minorHAnsi"/>
              </w:rPr>
            </w:pPr>
            <w:r>
              <w:rPr>
                <w:rFonts w:cstheme="minorHAnsi"/>
              </w:rPr>
              <w:t>F. Moldovan</w:t>
            </w:r>
          </w:p>
          <w:p w14:paraId="7E7F283F" w14:textId="55BA3B6B" w:rsidR="00A6435B" w:rsidRPr="00386DE9" w:rsidRDefault="00A6435B" w:rsidP="00A6435B">
            <w:pPr>
              <w:tabs>
                <w:tab w:val="left" w:pos="6345"/>
              </w:tabs>
              <w:rPr>
                <w:rFonts w:asciiTheme="minorHAnsi" w:hAnsiTheme="minorHAnsi" w:cstheme="minorHAnsi"/>
                <w:lang w:val="en-CA"/>
              </w:rPr>
            </w:pPr>
            <w:r>
              <w:rPr>
                <w:rFonts w:cstheme="minorHAnsi"/>
              </w:rPr>
              <w:t>S. Roy</w:t>
            </w:r>
          </w:p>
        </w:tc>
        <w:tc>
          <w:tcPr>
            <w:tcW w:w="2263" w:type="dxa"/>
          </w:tcPr>
          <w:p w14:paraId="50E2FE89" w14:textId="139CDAE4" w:rsidR="00A6435B" w:rsidRPr="00E100E2" w:rsidRDefault="00A6435B" w:rsidP="00A6435B">
            <w:pPr>
              <w:tabs>
                <w:tab w:val="left" w:pos="6345"/>
              </w:tabs>
              <w:rPr>
                <w:rFonts w:asciiTheme="minorHAnsi" w:hAnsiTheme="minorHAnsi" w:cstheme="minorHAnsi"/>
                <w:lang w:val="fr-CA"/>
              </w:rPr>
            </w:pPr>
            <w:r w:rsidRPr="00A6435B">
              <w:rPr>
                <w:rFonts w:asciiTheme="minorHAnsi" w:hAnsiTheme="minorHAnsi" w:cstheme="minorHAnsi"/>
                <w:b/>
                <w:bCs/>
                <w:lang w:val="fr-CA"/>
              </w:rPr>
              <w:t>Explorations des effets d’AINS sur la régulation de l’ACE2 et du récepteur MAS, deux facteurs qui risquent d'aggraver les effets du Covid-19</w:t>
            </w:r>
          </w:p>
        </w:tc>
        <w:tc>
          <w:tcPr>
            <w:tcW w:w="2902" w:type="dxa"/>
          </w:tcPr>
          <w:p w14:paraId="46ADBD1F" w14:textId="77777777" w:rsidR="00A6435B" w:rsidRDefault="00A6435B" w:rsidP="00A6435B">
            <w:pPr>
              <w:tabs>
                <w:tab w:val="left" w:pos="6345"/>
              </w:tabs>
              <w:rPr>
                <w:rFonts w:ascii="Calibri" w:hAnsi="Calibri" w:cs="Calibri"/>
                <w:lang w:val="fr-CA"/>
              </w:rPr>
            </w:pPr>
            <w:r>
              <w:rPr>
                <w:rFonts w:ascii="Calibri" w:hAnsi="Calibri" w:cs="Calibri"/>
                <w:color w:val="002060"/>
                <w:sz w:val="24"/>
                <w:szCs w:val="24"/>
                <w:lang w:val="fr-CA"/>
              </w:rPr>
              <w:t>RSBO</w:t>
            </w:r>
            <w:r>
              <w:rPr>
                <w:rFonts w:ascii="Calibri" w:hAnsi="Calibri" w:cs="Calibri"/>
                <w:lang w:val="fr-CA"/>
              </w:rPr>
              <w:t xml:space="preserve"> </w:t>
            </w:r>
          </w:p>
          <w:p w14:paraId="123D33DE" w14:textId="77777777" w:rsidR="00A6435B" w:rsidRDefault="00A6435B" w:rsidP="00A6435B">
            <w:pPr>
              <w:tabs>
                <w:tab w:val="left" w:pos="6345"/>
              </w:tabs>
              <w:rPr>
                <w:rFonts w:ascii="Calibri" w:hAnsi="Calibri" w:cs="Calibri"/>
                <w:lang w:val="fr-CA"/>
              </w:rPr>
            </w:pPr>
            <w:r>
              <w:rPr>
                <w:rFonts w:ascii="Calibri" w:hAnsi="Calibri" w:cs="Calibri"/>
                <w:lang w:val="fr-CA"/>
              </w:rPr>
              <w:t>Projet Structurant Majeur</w:t>
            </w:r>
          </w:p>
          <w:p w14:paraId="0298324C" w14:textId="490B0438" w:rsidR="00A6435B" w:rsidRPr="00A6435B" w:rsidRDefault="00A6435B" w:rsidP="00A6435B">
            <w:pPr>
              <w:tabs>
                <w:tab w:val="left" w:pos="6345"/>
              </w:tabs>
              <w:rPr>
                <w:rFonts w:asciiTheme="minorHAnsi" w:hAnsiTheme="minorHAnsi" w:cstheme="minorHAnsi"/>
                <w:lang w:val="fr-CA"/>
              </w:rPr>
            </w:pPr>
          </w:p>
        </w:tc>
        <w:tc>
          <w:tcPr>
            <w:tcW w:w="1276" w:type="dxa"/>
          </w:tcPr>
          <w:p w14:paraId="23CE5013" w14:textId="61261510" w:rsidR="00A6435B" w:rsidRPr="00787098" w:rsidRDefault="00A6435B" w:rsidP="00A6435B">
            <w:pPr>
              <w:tabs>
                <w:tab w:val="left" w:pos="6345"/>
              </w:tabs>
              <w:rPr>
                <w:rFonts w:asciiTheme="minorHAnsi" w:hAnsiTheme="minorHAnsi" w:cstheme="minorHAnsi"/>
              </w:rPr>
            </w:pPr>
            <w:r>
              <w:rPr>
                <w:rFonts w:cstheme="minorHAnsi"/>
                <w:color w:val="002060"/>
                <w:sz w:val="24"/>
                <w:szCs w:val="24"/>
              </w:rPr>
              <w:t>5k</w:t>
            </w:r>
          </w:p>
        </w:tc>
      </w:tr>
    </w:tbl>
    <w:p w14:paraId="2D9E5FCC" w14:textId="3FBB78D7" w:rsidR="00A6435B" w:rsidRDefault="00A6435B">
      <w:pPr>
        <w:rPr>
          <w:b/>
          <w:bCs/>
          <w:sz w:val="24"/>
          <w:szCs w:val="24"/>
        </w:rPr>
      </w:pPr>
    </w:p>
    <w:p w14:paraId="02E5F210" w14:textId="77777777" w:rsidR="00542800" w:rsidRDefault="00542800" w:rsidP="00542800">
      <w:pPr>
        <w:pStyle w:val="ListParagraph"/>
        <w:ind w:left="-426" w:firstLine="0"/>
      </w:pPr>
      <w:r>
        <w:rPr>
          <w:b/>
          <w:bCs/>
          <w:sz w:val="24"/>
          <w:szCs w:val="24"/>
        </w:rPr>
        <w:t xml:space="preserve">CIHR 2019: </w:t>
      </w:r>
      <w:r>
        <w:t xml:space="preserve"> </w:t>
      </w:r>
    </w:p>
    <w:p w14:paraId="3CF9DC39" w14:textId="77777777" w:rsidR="00542800" w:rsidRDefault="00542800" w:rsidP="00542800">
      <w:pPr>
        <w:pStyle w:val="ListParagraph"/>
        <w:numPr>
          <w:ilvl w:val="0"/>
          <w:numId w:val="41"/>
        </w:numPr>
      </w:pPr>
      <w:r w:rsidRPr="0062087D">
        <w:t>Faleh Tamimi</w:t>
      </w:r>
      <w:r>
        <w:t xml:space="preserve"> &amp; Laura Stone</w:t>
      </w:r>
      <w:r w:rsidRPr="0062087D">
        <w:t xml:space="preserve"> (Fall 2019), </w:t>
      </w:r>
    </w:p>
    <w:p w14:paraId="0D6A1FD4" w14:textId="77777777" w:rsidR="00542800" w:rsidRDefault="00542800" w:rsidP="00542800">
      <w:pPr>
        <w:pStyle w:val="ListParagraph"/>
        <w:numPr>
          <w:ilvl w:val="0"/>
          <w:numId w:val="41"/>
        </w:numPr>
      </w:pPr>
      <w:r w:rsidRPr="0062087D">
        <w:t>Maryam Tabrizian (collaborative health research project grant CIRH-NCERC-SSHR, 2019)</w:t>
      </w:r>
    </w:p>
    <w:p w14:paraId="17B9B206" w14:textId="79EAE93F" w:rsidR="00542800" w:rsidRDefault="00542800" w:rsidP="00542800">
      <w:pPr>
        <w:pStyle w:val="ListParagraph"/>
        <w:numPr>
          <w:ilvl w:val="0"/>
          <w:numId w:val="41"/>
        </w:numPr>
      </w:pPr>
      <w:r w:rsidRPr="0062087D">
        <w:lastRenderedPageBreak/>
        <w:t xml:space="preserve"> Svetlana Komarova &amp; Bettina Willie (</w:t>
      </w:r>
      <w:r>
        <w:t>Spring</w:t>
      </w:r>
      <w:r w:rsidRPr="0062087D">
        <w:t xml:space="preserve"> 2019), </w:t>
      </w:r>
    </w:p>
    <w:p w14:paraId="1617AC0C" w14:textId="088B7FD2" w:rsidR="00542800" w:rsidRPr="00542800" w:rsidRDefault="00542800" w:rsidP="00542800">
      <w:pPr>
        <w:pStyle w:val="ListParagraph"/>
        <w:numPr>
          <w:ilvl w:val="0"/>
          <w:numId w:val="41"/>
        </w:numPr>
        <w:rPr>
          <w:b/>
          <w:bCs/>
          <w:sz w:val="24"/>
          <w:szCs w:val="24"/>
        </w:rPr>
      </w:pPr>
      <w:r w:rsidRPr="00542800">
        <w:rPr>
          <w:lang w:val="fr-CA"/>
        </w:rPr>
        <w:t>Monzur Murshed &amp; Marta Cerruti (</w:t>
      </w:r>
      <w:r>
        <w:rPr>
          <w:lang w:val="fr-CA"/>
        </w:rPr>
        <w:t>Spring</w:t>
      </w:r>
      <w:r w:rsidRPr="00542800">
        <w:rPr>
          <w:lang w:val="fr-CA"/>
        </w:rPr>
        <w:t xml:space="preserve"> 2019)</w:t>
      </w:r>
    </w:p>
    <w:p w14:paraId="6E2CF1B5" w14:textId="77777777" w:rsidR="0080366B" w:rsidRDefault="0080366B">
      <w:pPr>
        <w:rPr>
          <w:b/>
          <w:bCs/>
          <w:sz w:val="24"/>
          <w:szCs w:val="24"/>
        </w:rPr>
      </w:pPr>
    </w:p>
    <w:p w14:paraId="6A617283" w14:textId="77777777" w:rsidR="0080366B" w:rsidRDefault="0080366B">
      <w:pPr>
        <w:rPr>
          <w:b/>
          <w:bCs/>
          <w:sz w:val="24"/>
          <w:szCs w:val="24"/>
        </w:rPr>
      </w:pPr>
    </w:p>
    <w:p w14:paraId="00D32862" w14:textId="109878A3" w:rsidR="000B4871" w:rsidRDefault="00642B14" w:rsidP="00F31F3F">
      <w:pPr>
        <w:ind w:firstLine="0"/>
        <w:rPr>
          <w:b/>
          <w:bCs/>
          <w:sz w:val="24"/>
          <w:szCs w:val="24"/>
        </w:rPr>
      </w:pPr>
      <w:r w:rsidRPr="00642B14">
        <w:rPr>
          <w:b/>
          <w:bCs/>
          <w:sz w:val="24"/>
          <w:szCs w:val="24"/>
        </w:rPr>
        <w:t>List of publications co-authored by at least 2 Unit PIs</w:t>
      </w:r>
      <w:r w:rsidR="00080D6C">
        <w:rPr>
          <w:b/>
          <w:bCs/>
          <w:sz w:val="24"/>
          <w:szCs w:val="24"/>
        </w:rPr>
        <w:t xml:space="preserve"> (with at least 1 from the Faculty of Medicine at McGill)</w:t>
      </w:r>
      <w:r w:rsidRPr="00642B14">
        <w:rPr>
          <w:b/>
          <w:bCs/>
          <w:sz w:val="24"/>
          <w:szCs w:val="24"/>
        </w:rPr>
        <w:t>, and journal impact factors</w:t>
      </w:r>
      <w:r w:rsidR="001424A4">
        <w:rPr>
          <w:b/>
          <w:bCs/>
          <w:sz w:val="24"/>
          <w:szCs w:val="24"/>
        </w:rPr>
        <w:t>. In 2019-2020,</w:t>
      </w:r>
      <w:r w:rsidR="00080D6C">
        <w:rPr>
          <w:b/>
          <w:bCs/>
          <w:sz w:val="24"/>
          <w:szCs w:val="24"/>
        </w:rPr>
        <w:t xml:space="preserve"> a total of 294 </w:t>
      </w:r>
      <w:r w:rsidR="001424A4">
        <w:rPr>
          <w:b/>
          <w:bCs/>
          <w:sz w:val="24"/>
          <w:szCs w:val="24"/>
        </w:rPr>
        <w:t xml:space="preserve">manuscripts from our members were published. Among these, 61% </w:t>
      </w:r>
      <w:r w:rsidR="00F31F3F">
        <w:rPr>
          <w:b/>
          <w:bCs/>
          <w:sz w:val="24"/>
          <w:szCs w:val="24"/>
        </w:rPr>
        <w:t xml:space="preserve">(180) </w:t>
      </w:r>
      <w:r w:rsidR="001424A4">
        <w:rPr>
          <w:b/>
          <w:bCs/>
          <w:sz w:val="24"/>
          <w:szCs w:val="24"/>
        </w:rPr>
        <w:t>were coming from members of the McGill’s Faculty of Medicine</w:t>
      </w:r>
      <w:r w:rsidR="00080D6C">
        <w:rPr>
          <w:b/>
          <w:bCs/>
          <w:sz w:val="24"/>
          <w:szCs w:val="24"/>
        </w:rPr>
        <w:t>.</w:t>
      </w:r>
      <w:r w:rsidR="002B4B89">
        <w:rPr>
          <w:b/>
          <w:bCs/>
          <w:sz w:val="24"/>
          <w:szCs w:val="24"/>
        </w:rPr>
        <w:t xml:space="preserve"> Average H index: 127</w:t>
      </w:r>
    </w:p>
    <w:p w14:paraId="7FDB3EDE" w14:textId="77777777" w:rsidR="002B4B89" w:rsidRPr="00642B14" w:rsidRDefault="002B4B89">
      <w:pPr>
        <w:rPr>
          <w:b/>
          <w:bCs/>
        </w:rPr>
      </w:pPr>
    </w:p>
    <w:p w14:paraId="62D265C1" w14:textId="77777777" w:rsidR="000B4871" w:rsidRPr="00642B14" w:rsidRDefault="000B4871" w:rsidP="000B4871">
      <w:pPr>
        <w:rPr>
          <w:b/>
          <w:bCs/>
        </w:rPr>
      </w:pPr>
    </w:p>
    <w:p w14:paraId="3C968B55" w14:textId="77777777" w:rsidR="000B4871" w:rsidRDefault="000B4871" w:rsidP="000B4871">
      <w:r w:rsidRPr="00642B14">
        <w:t>1:</w:t>
      </w:r>
      <w:r>
        <w:t xml:space="preserve"> Zhang RM, </w:t>
      </w:r>
      <w:proofErr w:type="spellStart"/>
      <w:r>
        <w:t>Kumra</w:t>
      </w:r>
      <w:proofErr w:type="spellEnd"/>
      <w:r>
        <w:t xml:space="preserve"> H, Reinhardt DP. Quantification of Extracellular Matrix Fiber</w:t>
      </w:r>
    </w:p>
    <w:p w14:paraId="766C1D22" w14:textId="77777777" w:rsidR="000B4871" w:rsidRDefault="000B4871" w:rsidP="000B4871">
      <w:r>
        <w:t xml:space="preserve">Systems Related to ADAMTS Proteins. Methods Mol Biol. </w:t>
      </w:r>
      <w:proofErr w:type="gramStart"/>
      <w:r>
        <w:t>2020;2043:237</w:t>
      </w:r>
      <w:proofErr w:type="gramEnd"/>
      <w:r>
        <w:t xml:space="preserve">-250. </w:t>
      </w:r>
      <w:proofErr w:type="spellStart"/>
      <w:r>
        <w:t>doi</w:t>
      </w:r>
      <w:proofErr w:type="spellEnd"/>
      <w:r>
        <w:t>:</w:t>
      </w:r>
    </w:p>
    <w:p w14:paraId="2CA698B7" w14:textId="0294B883" w:rsidR="000B4871" w:rsidRDefault="000B4871" w:rsidP="000B4871">
      <w:r>
        <w:t>10.1007/978-1-4939-9698-8_19. PubMed PMID: 31463916.</w:t>
      </w:r>
      <w:r w:rsidR="00193EC9">
        <w:t xml:space="preserve"> </w:t>
      </w:r>
      <w:r w:rsidR="00193EC9" w:rsidRPr="00193EC9">
        <w:rPr>
          <w:b/>
          <w:bCs/>
        </w:rPr>
        <w:t>H index: 126</w:t>
      </w:r>
    </w:p>
    <w:p w14:paraId="0E3D6599" w14:textId="77777777" w:rsidR="000B4871" w:rsidRDefault="000B4871" w:rsidP="000B4871"/>
    <w:p w14:paraId="646F4C23" w14:textId="77777777" w:rsidR="000B4871" w:rsidRDefault="000B4871" w:rsidP="000B4871">
      <w:r w:rsidRPr="00642B14">
        <w:t>2:</w:t>
      </w:r>
      <w:r>
        <w:t xml:space="preserve"> Nelea V, Reinhardt DP. Biophysical Techniques to Analyze Elastic Tissue</w:t>
      </w:r>
    </w:p>
    <w:p w14:paraId="1CC8C557" w14:textId="77777777" w:rsidR="000B4871" w:rsidRDefault="000B4871" w:rsidP="000B4871">
      <w:r>
        <w:t>Extracellular Matrix Proteins Interacting with ADAMTS Proteins. Methods Mol Biol.</w:t>
      </w:r>
    </w:p>
    <w:p w14:paraId="00AF7DF4" w14:textId="77777777" w:rsidR="00193EC9" w:rsidRDefault="000B4871" w:rsidP="00193EC9">
      <w:proofErr w:type="gramStart"/>
      <w:r>
        <w:t>2020;2043:213</w:t>
      </w:r>
      <w:proofErr w:type="gramEnd"/>
      <w:r>
        <w:t xml:space="preserve">-235. </w:t>
      </w:r>
      <w:proofErr w:type="spellStart"/>
      <w:r>
        <w:t>doi</w:t>
      </w:r>
      <w:proofErr w:type="spellEnd"/>
      <w:r>
        <w:t>: 10.1007/978-1-4939-9698-8_18. PubMed PMID: 31463915.</w:t>
      </w:r>
      <w:r w:rsidR="00193EC9">
        <w:t xml:space="preserve"> </w:t>
      </w:r>
    </w:p>
    <w:p w14:paraId="4F5F427B" w14:textId="14865675" w:rsidR="00193EC9" w:rsidRDefault="00193EC9" w:rsidP="00193EC9">
      <w:r w:rsidRPr="00193EC9">
        <w:rPr>
          <w:b/>
          <w:bCs/>
        </w:rPr>
        <w:t>H index: 126</w:t>
      </w:r>
    </w:p>
    <w:p w14:paraId="1645CDE1" w14:textId="77777777" w:rsidR="000B4871" w:rsidRDefault="000B4871" w:rsidP="000B4871"/>
    <w:p w14:paraId="0EF7DFCC" w14:textId="77777777" w:rsidR="000B4871" w:rsidRDefault="000B4871" w:rsidP="000B4871">
      <w:r w:rsidRPr="00193EC9">
        <w:rPr>
          <w:lang w:val="fr-CA"/>
        </w:rPr>
        <w:t xml:space="preserve">3: </w:t>
      </w:r>
      <w:proofErr w:type="spellStart"/>
      <w:r w:rsidRPr="00193EC9">
        <w:rPr>
          <w:lang w:val="fr-CA"/>
        </w:rPr>
        <w:t>Matenine</w:t>
      </w:r>
      <w:proofErr w:type="spellEnd"/>
      <w:r w:rsidRPr="00193EC9">
        <w:rPr>
          <w:lang w:val="fr-CA"/>
        </w:rPr>
        <w:t xml:space="preserve"> D, Schmittbuhl M, </w:t>
      </w:r>
      <w:proofErr w:type="spellStart"/>
      <w:r w:rsidRPr="00193EC9">
        <w:rPr>
          <w:lang w:val="fr-CA"/>
        </w:rPr>
        <w:t>Bedwani</w:t>
      </w:r>
      <w:proofErr w:type="spellEnd"/>
      <w:r w:rsidRPr="00193EC9">
        <w:rPr>
          <w:lang w:val="fr-CA"/>
        </w:rPr>
        <w:t xml:space="preserve"> S, Després P, de Guise JA. </w:t>
      </w:r>
      <w:r>
        <w:t>Iterative</w:t>
      </w:r>
    </w:p>
    <w:p w14:paraId="56514B48" w14:textId="77777777" w:rsidR="000B4871" w:rsidRDefault="000B4871" w:rsidP="000B4871">
      <w:r>
        <w:t>reconstruction for image enhancement and dose reduction in diagnostic cone beam</w:t>
      </w:r>
    </w:p>
    <w:p w14:paraId="07C1EF83" w14:textId="77777777" w:rsidR="000B4871" w:rsidRDefault="000B4871" w:rsidP="000B4871">
      <w:r>
        <w:t xml:space="preserve">CT imaging. J </w:t>
      </w:r>
      <w:proofErr w:type="spellStart"/>
      <w:r>
        <w:t>Xray</w:t>
      </w:r>
      <w:proofErr w:type="spellEnd"/>
      <w:r>
        <w:t xml:space="preserve"> Sci Technol. 2019;27(5):805-819. </w:t>
      </w:r>
      <w:proofErr w:type="spellStart"/>
      <w:r>
        <w:t>doi</w:t>
      </w:r>
      <w:proofErr w:type="spellEnd"/>
      <w:r>
        <w:t>: 10.3233/XST-190523.</w:t>
      </w:r>
    </w:p>
    <w:p w14:paraId="360E2CB6" w14:textId="2F0192FD" w:rsidR="000B4871" w:rsidRDefault="000B4871" w:rsidP="00193EC9">
      <w:r>
        <w:t>PubMed PMID: 31450539.</w:t>
      </w:r>
      <w:r w:rsidR="00193EC9">
        <w:t xml:space="preserve"> </w:t>
      </w:r>
      <w:r w:rsidR="00193EC9" w:rsidRPr="00193EC9">
        <w:rPr>
          <w:b/>
          <w:bCs/>
        </w:rPr>
        <w:t>H index: 6</w:t>
      </w:r>
      <w:r w:rsidR="008151E6">
        <w:rPr>
          <w:b/>
          <w:bCs/>
        </w:rPr>
        <w:t>1</w:t>
      </w:r>
    </w:p>
    <w:p w14:paraId="58D61DD4" w14:textId="77777777" w:rsidR="000B4871" w:rsidRDefault="000B4871" w:rsidP="000B4871"/>
    <w:p w14:paraId="29433472" w14:textId="77777777" w:rsidR="000B4871" w:rsidRDefault="000B4871" w:rsidP="000B4871">
      <w:r w:rsidRPr="00642B14">
        <w:t>4:</w:t>
      </w:r>
      <w:r>
        <w:t xml:space="preserve"> Khan K, Muller-</w:t>
      </w:r>
      <w:proofErr w:type="spellStart"/>
      <w:r>
        <w:t>Bolla</w:t>
      </w:r>
      <w:proofErr w:type="spellEnd"/>
      <w:r>
        <w:t xml:space="preserve"> M, </w:t>
      </w:r>
      <w:proofErr w:type="spellStart"/>
      <w:r>
        <w:t>Anacleto</w:t>
      </w:r>
      <w:proofErr w:type="spellEnd"/>
      <w:r>
        <w:t xml:space="preserve"> Teixeira Junior O, Gornitsky M, </w:t>
      </w:r>
      <w:proofErr w:type="spellStart"/>
      <w:r>
        <w:t>Guimarães</w:t>
      </w:r>
      <w:proofErr w:type="spellEnd"/>
    </w:p>
    <w:p w14:paraId="123FB882" w14:textId="77777777" w:rsidR="000B4871" w:rsidRDefault="000B4871" w:rsidP="000B4871">
      <w:r>
        <w:t>AS, Velly AM. Comorbid conditions associated with painful temporomandibular</w:t>
      </w:r>
    </w:p>
    <w:p w14:paraId="31960475" w14:textId="77777777" w:rsidR="000B4871" w:rsidRDefault="000B4871" w:rsidP="000B4871">
      <w:r>
        <w:t>disorders in adolescents from Brazil, Canada and France: A cross-sectional study.</w:t>
      </w:r>
    </w:p>
    <w:p w14:paraId="6335BCF1" w14:textId="77777777" w:rsidR="000B4871" w:rsidRDefault="000B4871" w:rsidP="000B4871">
      <w:r>
        <w:t xml:space="preserve">J Oral </w:t>
      </w:r>
      <w:proofErr w:type="spellStart"/>
      <w:r>
        <w:t>Rehabil</w:t>
      </w:r>
      <w:proofErr w:type="spellEnd"/>
      <w:r>
        <w:t xml:space="preserve">. 2020 Apr;47(4):417-424. </w:t>
      </w:r>
      <w:proofErr w:type="spellStart"/>
      <w:r>
        <w:t>doi</w:t>
      </w:r>
      <w:proofErr w:type="spellEnd"/>
      <w:r>
        <w:t xml:space="preserve">: 10.1111/joor.12923. </w:t>
      </w:r>
      <w:proofErr w:type="spellStart"/>
      <w:r>
        <w:t>Epub</w:t>
      </w:r>
      <w:proofErr w:type="spellEnd"/>
      <w:r>
        <w:t xml:space="preserve"> 2020 Jan 5.</w:t>
      </w:r>
    </w:p>
    <w:p w14:paraId="47865C43" w14:textId="50FD123D" w:rsidR="000B4871" w:rsidRDefault="000B4871" w:rsidP="00642B14">
      <w:r>
        <w:t>PubMed PMID: 31834958.</w:t>
      </w:r>
      <w:r w:rsidR="008151E6">
        <w:t xml:space="preserve"> </w:t>
      </w:r>
      <w:r w:rsidR="008151E6" w:rsidRPr="00193EC9">
        <w:rPr>
          <w:b/>
          <w:bCs/>
        </w:rPr>
        <w:t xml:space="preserve">H index: </w:t>
      </w:r>
      <w:r w:rsidR="008151E6">
        <w:rPr>
          <w:b/>
          <w:bCs/>
        </w:rPr>
        <w:t>84</w:t>
      </w:r>
    </w:p>
    <w:p w14:paraId="34664915" w14:textId="77777777" w:rsidR="000B4871" w:rsidRDefault="000B4871" w:rsidP="00642B14">
      <w:pPr>
        <w:ind w:firstLine="0"/>
      </w:pPr>
    </w:p>
    <w:p w14:paraId="530E68E5" w14:textId="31BC2119" w:rsidR="000B4871" w:rsidRDefault="008151E6" w:rsidP="000B4871">
      <w:r>
        <w:t>5</w:t>
      </w:r>
      <w:r w:rsidR="000B4871" w:rsidRPr="00642B14">
        <w:t>:</w:t>
      </w:r>
      <w:r w:rsidR="000B4871">
        <w:t xml:space="preserve"> </w:t>
      </w:r>
      <w:proofErr w:type="spellStart"/>
      <w:r w:rsidR="000B4871">
        <w:t>Varga</w:t>
      </w:r>
      <w:proofErr w:type="spellEnd"/>
      <w:r w:rsidR="000B4871">
        <w:t xml:space="preserve"> P, Willie BM, Stephan C, </w:t>
      </w:r>
      <w:proofErr w:type="spellStart"/>
      <w:r w:rsidR="000B4871">
        <w:t>Kozloff</w:t>
      </w:r>
      <w:proofErr w:type="spellEnd"/>
      <w:r w:rsidR="000B4871">
        <w:t xml:space="preserve"> KM, </w:t>
      </w:r>
      <w:proofErr w:type="spellStart"/>
      <w:r w:rsidR="000B4871">
        <w:t>Zysset</w:t>
      </w:r>
      <w:proofErr w:type="spellEnd"/>
      <w:r w:rsidR="000B4871">
        <w:t xml:space="preserve"> PK. Finite element analysis </w:t>
      </w:r>
    </w:p>
    <w:p w14:paraId="6ADAF0DB" w14:textId="77777777" w:rsidR="000B4871" w:rsidRPr="00835712" w:rsidRDefault="000B4871" w:rsidP="000B4871">
      <w:pPr>
        <w:rPr>
          <w:lang w:val="fr-CA"/>
        </w:rPr>
      </w:pPr>
      <w:r>
        <w:t xml:space="preserve">of bone strength in osteogenesis imperfecta. </w:t>
      </w:r>
      <w:r w:rsidRPr="00835712">
        <w:rPr>
          <w:lang w:val="fr-CA"/>
        </w:rPr>
        <w:t xml:space="preserve">Bone. 2020 Apr;133:115250. </w:t>
      </w:r>
      <w:proofErr w:type="spellStart"/>
      <w:proofErr w:type="gramStart"/>
      <w:r w:rsidRPr="00835712">
        <w:rPr>
          <w:lang w:val="fr-CA"/>
        </w:rPr>
        <w:t>doi</w:t>
      </w:r>
      <w:proofErr w:type="spellEnd"/>
      <w:proofErr w:type="gramEnd"/>
      <w:r w:rsidRPr="00835712">
        <w:rPr>
          <w:lang w:val="fr-CA"/>
        </w:rPr>
        <w:t>:</w:t>
      </w:r>
    </w:p>
    <w:p w14:paraId="5C38EBB6" w14:textId="77777777" w:rsidR="008151E6" w:rsidRDefault="000B4871" w:rsidP="008151E6">
      <w:r w:rsidRPr="00835712">
        <w:rPr>
          <w:lang w:val="fr-CA"/>
        </w:rPr>
        <w:t xml:space="preserve">10.1016/j.bone.2020.115250. </w:t>
      </w:r>
      <w:proofErr w:type="spellStart"/>
      <w:r>
        <w:t>Epub</w:t>
      </w:r>
      <w:proofErr w:type="spellEnd"/>
      <w:r>
        <w:t xml:space="preserve"> 2020 Jan 22. PubMed PMID: 31981754</w:t>
      </w:r>
      <w:proofErr w:type="gramStart"/>
      <w:r>
        <w:t>.</w:t>
      </w:r>
      <w:r w:rsidR="008151E6">
        <w:t xml:space="preserve"> .</w:t>
      </w:r>
      <w:proofErr w:type="gramEnd"/>
      <w:r w:rsidR="008151E6">
        <w:t xml:space="preserve"> </w:t>
      </w:r>
    </w:p>
    <w:p w14:paraId="4DB5C73B" w14:textId="014FDD77" w:rsidR="008151E6" w:rsidRDefault="008151E6" w:rsidP="008151E6">
      <w:r w:rsidRPr="00193EC9">
        <w:rPr>
          <w:b/>
          <w:bCs/>
        </w:rPr>
        <w:t xml:space="preserve">H index: </w:t>
      </w:r>
      <w:r>
        <w:rPr>
          <w:b/>
          <w:bCs/>
        </w:rPr>
        <w:t>183</w:t>
      </w:r>
    </w:p>
    <w:p w14:paraId="3C66A71F" w14:textId="77777777" w:rsidR="000B4871" w:rsidRDefault="000B4871" w:rsidP="008151E6">
      <w:pPr>
        <w:ind w:firstLine="0"/>
      </w:pPr>
    </w:p>
    <w:p w14:paraId="49261891" w14:textId="30192AF8" w:rsidR="000B4871" w:rsidRDefault="008151E6" w:rsidP="000B4871">
      <w:r>
        <w:t>6</w:t>
      </w:r>
      <w:r w:rsidR="000B4871" w:rsidRPr="00642B14">
        <w:t>:</w:t>
      </w:r>
      <w:r w:rsidR="000B4871">
        <w:t xml:space="preserve"> Moussa H, Jiang W, Alsheghri A, Mansour A, </w:t>
      </w:r>
      <w:proofErr w:type="spellStart"/>
      <w:r w:rsidR="000B4871">
        <w:t>Hadad</w:t>
      </w:r>
      <w:proofErr w:type="spellEnd"/>
      <w:r w:rsidR="000B4871">
        <w:t xml:space="preserve"> AE, Pan H, Tang R, Song J,</w:t>
      </w:r>
    </w:p>
    <w:p w14:paraId="55895761" w14:textId="77777777" w:rsidR="000B4871" w:rsidRDefault="000B4871" w:rsidP="000B4871">
      <w:r>
        <w:t xml:space="preserve">Vargas J, McKee MD, Tamimi F. High strength brushite </w:t>
      </w:r>
      <w:proofErr w:type="spellStart"/>
      <w:r>
        <w:t>bioceramics</w:t>
      </w:r>
      <w:proofErr w:type="spellEnd"/>
      <w:r>
        <w:t xml:space="preserve"> obtained by</w:t>
      </w:r>
    </w:p>
    <w:p w14:paraId="10EA02E0" w14:textId="77777777" w:rsidR="000B4871" w:rsidRDefault="000B4871" w:rsidP="000B4871">
      <w:r>
        <w:t xml:space="preserve">selective regulation of crystal growth with chiral biomolecules. Acta </w:t>
      </w:r>
      <w:proofErr w:type="spellStart"/>
      <w:r>
        <w:t>Biomater</w:t>
      </w:r>
      <w:proofErr w:type="spellEnd"/>
      <w:r>
        <w:t>.</w:t>
      </w:r>
    </w:p>
    <w:p w14:paraId="7C7D0EA8" w14:textId="77777777" w:rsidR="000B4871" w:rsidRDefault="000B4871" w:rsidP="000B4871">
      <w:r>
        <w:t xml:space="preserve">2020 Apr </w:t>
      </w:r>
      <w:proofErr w:type="gramStart"/>
      <w:r>
        <w:t>1;106:351</w:t>
      </w:r>
      <w:proofErr w:type="gramEnd"/>
      <w:r>
        <w:t xml:space="preserve">-359. </w:t>
      </w:r>
      <w:proofErr w:type="spellStart"/>
      <w:r>
        <w:t>doi</w:t>
      </w:r>
      <w:proofErr w:type="spellEnd"/>
      <w:r>
        <w:t xml:space="preserve">: 10.1016/j.actbio.2020.01.047. </w:t>
      </w:r>
      <w:proofErr w:type="spellStart"/>
      <w:r>
        <w:t>Epub</w:t>
      </w:r>
      <w:proofErr w:type="spellEnd"/>
      <w:r>
        <w:t xml:space="preserve"> 2020 Feb 5.</w:t>
      </w:r>
    </w:p>
    <w:p w14:paraId="27D8AD33" w14:textId="03EEF0DF" w:rsidR="008151E6" w:rsidRDefault="000B4871" w:rsidP="008151E6">
      <w:r>
        <w:t>PubMed PMID: 32035283.</w:t>
      </w:r>
      <w:r w:rsidR="008151E6">
        <w:t xml:space="preserve"> </w:t>
      </w:r>
      <w:r w:rsidR="008151E6" w:rsidRPr="00193EC9">
        <w:rPr>
          <w:b/>
          <w:bCs/>
        </w:rPr>
        <w:t xml:space="preserve">H index: </w:t>
      </w:r>
      <w:r w:rsidR="008151E6">
        <w:rPr>
          <w:b/>
          <w:bCs/>
        </w:rPr>
        <w:t>1</w:t>
      </w:r>
      <w:r w:rsidR="00AC53FC">
        <w:rPr>
          <w:b/>
          <w:bCs/>
        </w:rPr>
        <w:t>55</w:t>
      </w:r>
    </w:p>
    <w:p w14:paraId="26CEDF0B" w14:textId="77777777" w:rsidR="000B4871" w:rsidRDefault="000B4871" w:rsidP="00AC53FC">
      <w:pPr>
        <w:ind w:firstLine="0"/>
      </w:pPr>
    </w:p>
    <w:p w14:paraId="694F8083" w14:textId="201C4D43" w:rsidR="000B4871" w:rsidRDefault="00AC53FC" w:rsidP="000B4871">
      <w:r>
        <w:t>7</w:t>
      </w:r>
      <w:r w:rsidR="000B4871" w:rsidRPr="00642B14">
        <w:t>:</w:t>
      </w:r>
      <w:r w:rsidR="000B4871">
        <w:t xml:space="preserve"> </w:t>
      </w:r>
      <w:proofErr w:type="spellStart"/>
      <w:r w:rsidR="000B4871">
        <w:t>Chougui</w:t>
      </w:r>
      <w:proofErr w:type="spellEnd"/>
      <w:r w:rsidR="000B4871">
        <w:t xml:space="preserve"> K, </w:t>
      </w:r>
      <w:proofErr w:type="spellStart"/>
      <w:r w:rsidR="000B4871">
        <w:t>Addab</w:t>
      </w:r>
      <w:proofErr w:type="spellEnd"/>
      <w:r w:rsidR="000B4871">
        <w:t xml:space="preserve"> S, </w:t>
      </w:r>
      <w:proofErr w:type="spellStart"/>
      <w:r w:rsidR="000B4871">
        <w:t>Palomo</w:t>
      </w:r>
      <w:proofErr w:type="spellEnd"/>
      <w:r w:rsidR="000B4871">
        <w:t xml:space="preserve"> T, Morin SN, Veilleux LN, Bernstein M, </w:t>
      </w:r>
      <w:proofErr w:type="spellStart"/>
      <w:r w:rsidR="000B4871">
        <w:t>Thorstad</w:t>
      </w:r>
      <w:proofErr w:type="spellEnd"/>
      <w:r w:rsidR="000B4871">
        <w:t xml:space="preserve"> K, </w:t>
      </w:r>
    </w:p>
    <w:p w14:paraId="2A02016D" w14:textId="77777777" w:rsidR="000B4871" w:rsidRDefault="000B4871" w:rsidP="000B4871">
      <w:r>
        <w:t>Hamdy R, Tsimicalis A. Clinical manifestations of osteogenesis imperfecta in</w:t>
      </w:r>
    </w:p>
    <w:p w14:paraId="29FD724A" w14:textId="77777777" w:rsidR="000B4871" w:rsidRDefault="000B4871" w:rsidP="000B4871">
      <w:r>
        <w:t>adulthood: An integrative review of quantitative studies and case reports. Am J</w:t>
      </w:r>
    </w:p>
    <w:p w14:paraId="7B16437E" w14:textId="77777777" w:rsidR="000B4871" w:rsidRDefault="000B4871" w:rsidP="000B4871">
      <w:r>
        <w:t xml:space="preserve">Med Genet A. 2020 Apr;182(4):842-865. </w:t>
      </w:r>
      <w:proofErr w:type="spellStart"/>
      <w:r>
        <w:t>doi</w:t>
      </w:r>
      <w:proofErr w:type="spellEnd"/>
      <w:r>
        <w:t xml:space="preserve">: 10.1002/ajmg.a.61497. </w:t>
      </w:r>
      <w:proofErr w:type="spellStart"/>
      <w:r>
        <w:t>Epub</w:t>
      </w:r>
      <w:proofErr w:type="spellEnd"/>
      <w:r>
        <w:t xml:space="preserve"> 2020 Feb</w:t>
      </w:r>
    </w:p>
    <w:p w14:paraId="202824F9" w14:textId="0FA5F632" w:rsidR="000B4871" w:rsidRDefault="000B4871" w:rsidP="000B4871">
      <w:r>
        <w:t>24. Review. PubMed PMID: 32091187.</w:t>
      </w:r>
      <w:r w:rsidR="00AC53FC">
        <w:t xml:space="preserve"> </w:t>
      </w:r>
      <w:r w:rsidR="00AC53FC" w:rsidRPr="00193EC9">
        <w:rPr>
          <w:b/>
          <w:bCs/>
        </w:rPr>
        <w:t xml:space="preserve">H index: </w:t>
      </w:r>
      <w:r w:rsidR="00AC53FC">
        <w:rPr>
          <w:b/>
          <w:bCs/>
        </w:rPr>
        <w:t>122</w:t>
      </w:r>
    </w:p>
    <w:p w14:paraId="3F1F2306" w14:textId="77777777" w:rsidR="000B4871" w:rsidRDefault="000B4871" w:rsidP="000B4871"/>
    <w:p w14:paraId="288F6A5C" w14:textId="4804A9F9" w:rsidR="000B4871" w:rsidRDefault="00AC53FC" w:rsidP="000B4871">
      <w:r>
        <w:t>8</w:t>
      </w:r>
      <w:r w:rsidR="000B4871" w:rsidRPr="00642B14">
        <w:t>:</w:t>
      </w:r>
      <w:r w:rsidR="000B4871">
        <w:t xml:space="preserve"> </w:t>
      </w:r>
      <w:proofErr w:type="spellStart"/>
      <w:r w:rsidR="000B4871">
        <w:t>Albiol</w:t>
      </w:r>
      <w:proofErr w:type="spellEnd"/>
      <w:r w:rsidR="000B4871">
        <w:t xml:space="preserve"> L, </w:t>
      </w:r>
      <w:proofErr w:type="spellStart"/>
      <w:r w:rsidR="000B4871">
        <w:t>Büttner</w:t>
      </w:r>
      <w:proofErr w:type="spellEnd"/>
      <w:r w:rsidR="000B4871">
        <w:t xml:space="preserve"> A, </w:t>
      </w:r>
      <w:proofErr w:type="spellStart"/>
      <w:r w:rsidR="000B4871">
        <w:t>Pflanz</w:t>
      </w:r>
      <w:proofErr w:type="spellEnd"/>
      <w:r w:rsidR="000B4871">
        <w:t xml:space="preserve"> D, Mikolajewicz N, </w:t>
      </w:r>
      <w:proofErr w:type="spellStart"/>
      <w:r w:rsidR="000B4871">
        <w:t>Birkhold</w:t>
      </w:r>
      <w:proofErr w:type="spellEnd"/>
      <w:r w:rsidR="000B4871">
        <w:t xml:space="preserve"> AI, Kramer I, </w:t>
      </w:r>
      <w:proofErr w:type="spellStart"/>
      <w:r w:rsidR="000B4871">
        <w:t>Kneissel</w:t>
      </w:r>
      <w:proofErr w:type="spellEnd"/>
    </w:p>
    <w:p w14:paraId="20F00259" w14:textId="77777777" w:rsidR="000B4871" w:rsidRDefault="000B4871" w:rsidP="000B4871">
      <w:r>
        <w:t xml:space="preserve">M, </w:t>
      </w:r>
      <w:proofErr w:type="spellStart"/>
      <w:r>
        <w:t>Duda</w:t>
      </w:r>
      <w:proofErr w:type="spellEnd"/>
      <w:r>
        <w:t xml:space="preserve"> GN, </w:t>
      </w:r>
      <w:proofErr w:type="spellStart"/>
      <w:r>
        <w:t>Checa</w:t>
      </w:r>
      <w:proofErr w:type="spellEnd"/>
      <w:r>
        <w:t xml:space="preserve"> S, Willie BM. Effects of Long-Term Sclerostin Deficiency on</w:t>
      </w:r>
    </w:p>
    <w:p w14:paraId="3296C947" w14:textId="77777777" w:rsidR="000B4871" w:rsidRDefault="000B4871" w:rsidP="000B4871">
      <w:r>
        <w:t>Trabecular Bone Mass and Adaption to Limb Loading Differ in Male and Female Mice.</w:t>
      </w:r>
    </w:p>
    <w:p w14:paraId="5DB4846E" w14:textId="77777777" w:rsidR="000B4871" w:rsidRDefault="000B4871" w:rsidP="000B4871">
      <w:proofErr w:type="spellStart"/>
      <w:r>
        <w:t>Calcif</w:t>
      </w:r>
      <w:proofErr w:type="spellEnd"/>
      <w:r>
        <w:t xml:space="preserve"> Tissue Int. 2020 Apr;106(4):415-430. </w:t>
      </w:r>
      <w:proofErr w:type="spellStart"/>
      <w:r>
        <w:t>doi</w:t>
      </w:r>
      <w:proofErr w:type="spellEnd"/>
      <w:r>
        <w:t xml:space="preserve">: 10.1007/s00223-019-00648-4. </w:t>
      </w:r>
      <w:proofErr w:type="spellStart"/>
      <w:r>
        <w:t>Epub</w:t>
      </w:r>
      <w:proofErr w:type="spellEnd"/>
    </w:p>
    <w:p w14:paraId="71494F6B" w14:textId="08FD5830" w:rsidR="000B4871" w:rsidRDefault="000B4871" w:rsidP="00AC53FC">
      <w:r>
        <w:lastRenderedPageBreak/>
        <w:t>2019 Dec 23. PubMed PMID: 31873756.</w:t>
      </w:r>
      <w:r w:rsidR="00AC53FC">
        <w:t xml:space="preserve"> </w:t>
      </w:r>
      <w:r w:rsidR="00AC53FC" w:rsidRPr="00193EC9">
        <w:rPr>
          <w:b/>
          <w:bCs/>
        </w:rPr>
        <w:t xml:space="preserve">H index: </w:t>
      </w:r>
      <w:r w:rsidR="00AC53FC">
        <w:rPr>
          <w:b/>
          <w:bCs/>
        </w:rPr>
        <w:t>106</w:t>
      </w:r>
    </w:p>
    <w:p w14:paraId="2478A572" w14:textId="77777777" w:rsidR="000B4871" w:rsidRDefault="000B4871" w:rsidP="000B4871"/>
    <w:p w14:paraId="436FDDB5" w14:textId="40C9DC32" w:rsidR="000B4871" w:rsidRDefault="00AC53FC" w:rsidP="000B4871">
      <w:r>
        <w:t>9</w:t>
      </w:r>
      <w:r w:rsidR="000B4871" w:rsidRPr="00642B14">
        <w:t>:</w:t>
      </w:r>
      <w:r w:rsidR="000B4871">
        <w:t xml:space="preserve"> Tsimicalis A, Stevens B, Ungar WJ, Castro A, Greenberg M, Barr R. Shifting</w:t>
      </w:r>
    </w:p>
    <w:p w14:paraId="359933AF" w14:textId="77777777" w:rsidR="000B4871" w:rsidRDefault="000B4871" w:rsidP="000B4871">
      <w:r>
        <w:t xml:space="preserve">Priorities for the Survival of My Child: Managing Expenses, Increasing Debt, and </w:t>
      </w:r>
    </w:p>
    <w:p w14:paraId="51608CA0" w14:textId="77777777" w:rsidR="000B4871" w:rsidRDefault="000B4871" w:rsidP="000B4871">
      <w:r>
        <w:t xml:space="preserve">Tapping </w:t>
      </w:r>
      <w:proofErr w:type="gramStart"/>
      <w:r>
        <w:t>Into</w:t>
      </w:r>
      <w:proofErr w:type="gramEnd"/>
      <w:r>
        <w:t xml:space="preserve"> Available Resources to Maintain the Financial Stability of the</w:t>
      </w:r>
    </w:p>
    <w:p w14:paraId="5F0D3E7E" w14:textId="5E15AAF2" w:rsidR="00AC53FC" w:rsidRDefault="000B4871" w:rsidP="00AC53FC">
      <w:pPr>
        <w:ind w:left="360" w:firstLine="0"/>
      </w:pPr>
      <w:r>
        <w:t xml:space="preserve">Family. Cancer </w:t>
      </w:r>
      <w:proofErr w:type="spellStart"/>
      <w:r>
        <w:t>Nurs</w:t>
      </w:r>
      <w:proofErr w:type="spellEnd"/>
      <w:r>
        <w:t xml:space="preserve">. 2020 Mar/Apr;43(2):147-157. </w:t>
      </w:r>
      <w:proofErr w:type="spellStart"/>
      <w:r>
        <w:t>doi</w:t>
      </w:r>
      <w:proofErr w:type="spellEnd"/>
      <w:r>
        <w:t>: 10.1097/NCC.0000000000000698. PubMed PMID: 30950931.</w:t>
      </w:r>
      <w:r w:rsidR="00AC53FC">
        <w:t xml:space="preserve"> </w:t>
      </w:r>
      <w:r w:rsidR="00AC53FC" w:rsidRPr="00193EC9">
        <w:rPr>
          <w:b/>
          <w:bCs/>
        </w:rPr>
        <w:t xml:space="preserve">H index: </w:t>
      </w:r>
      <w:r w:rsidR="00AC53FC">
        <w:rPr>
          <w:b/>
          <w:bCs/>
        </w:rPr>
        <w:t>71</w:t>
      </w:r>
    </w:p>
    <w:p w14:paraId="7FFFBDF9" w14:textId="34F61195" w:rsidR="000B4871" w:rsidRDefault="000B4871" w:rsidP="00AC53FC">
      <w:pPr>
        <w:ind w:left="360" w:firstLine="0"/>
      </w:pPr>
    </w:p>
    <w:p w14:paraId="1127F039" w14:textId="77777777" w:rsidR="000B4871" w:rsidRDefault="000B4871" w:rsidP="000B4871"/>
    <w:p w14:paraId="44376A70" w14:textId="2FE3E1B4" w:rsidR="000B4871" w:rsidRDefault="000B4871" w:rsidP="000B4871">
      <w:r w:rsidRPr="00642B14">
        <w:t>1</w:t>
      </w:r>
      <w:r w:rsidR="00653687">
        <w:t>0</w:t>
      </w:r>
      <w:r w:rsidRPr="00642B14">
        <w:t>:</w:t>
      </w:r>
      <w:r>
        <w:t xml:space="preserve"> Castro AR, Tsimicalis A. Beware of Discharge: A Case Exploring the Ethics of</w:t>
      </w:r>
    </w:p>
    <w:p w14:paraId="1CFB1937" w14:textId="77777777" w:rsidR="000B4871" w:rsidRDefault="000B4871" w:rsidP="000B4871">
      <w:r>
        <w:t xml:space="preserve">Societal Expectations Placed on Families at Hospital Discharge. Home </w:t>
      </w:r>
      <w:proofErr w:type="spellStart"/>
      <w:r>
        <w:t>Healthc</w:t>
      </w:r>
      <w:proofErr w:type="spellEnd"/>
      <w:r>
        <w:t xml:space="preserve"> Now.</w:t>
      </w:r>
    </w:p>
    <w:p w14:paraId="6803143E" w14:textId="77777777" w:rsidR="000B4871" w:rsidRDefault="000B4871" w:rsidP="000B4871">
      <w:r>
        <w:t xml:space="preserve">2020 Mar/Apr;38(2):98-104. </w:t>
      </w:r>
      <w:proofErr w:type="spellStart"/>
      <w:r>
        <w:t>doi</w:t>
      </w:r>
      <w:proofErr w:type="spellEnd"/>
      <w:r>
        <w:t>: 10.1097/NHH.0000000000000752. PubMed PMID:</w:t>
      </w:r>
    </w:p>
    <w:p w14:paraId="592C7061" w14:textId="48CC3228" w:rsidR="000B4871" w:rsidRDefault="000B4871" w:rsidP="000B4871">
      <w:r>
        <w:t>31904606.</w:t>
      </w:r>
      <w:r w:rsidR="00653687">
        <w:t xml:space="preserve"> </w:t>
      </w:r>
      <w:r w:rsidR="00653687" w:rsidRPr="00193EC9">
        <w:rPr>
          <w:b/>
          <w:bCs/>
        </w:rPr>
        <w:t xml:space="preserve">H index: </w:t>
      </w:r>
      <w:r w:rsidR="00653687">
        <w:rPr>
          <w:b/>
          <w:bCs/>
        </w:rPr>
        <w:t>24</w:t>
      </w:r>
    </w:p>
    <w:p w14:paraId="601CC1E3" w14:textId="77777777" w:rsidR="000B4871" w:rsidRDefault="000B4871" w:rsidP="00642B14">
      <w:pPr>
        <w:ind w:firstLine="0"/>
      </w:pPr>
    </w:p>
    <w:p w14:paraId="4A470305" w14:textId="74A563A7" w:rsidR="000B4871" w:rsidRDefault="000B4871" w:rsidP="000B4871">
      <w:r w:rsidRPr="00642B14">
        <w:t>1</w:t>
      </w:r>
      <w:r w:rsidR="00653687">
        <w:t>1</w:t>
      </w:r>
      <w:r w:rsidRPr="00642B14">
        <w:t>:</w:t>
      </w:r>
      <w:r>
        <w:t xml:space="preserve"> Ma J, </w:t>
      </w:r>
      <w:proofErr w:type="spellStart"/>
      <w:r>
        <w:t>Siminoski</w:t>
      </w:r>
      <w:proofErr w:type="spellEnd"/>
      <w:r>
        <w:t xml:space="preserve"> K, Wang P, </w:t>
      </w:r>
      <w:proofErr w:type="spellStart"/>
      <w:r>
        <w:t>Alos</w:t>
      </w:r>
      <w:proofErr w:type="spellEnd"/>
      <w:r>
        <w:t xml:space="preserve"> N, Cummings EA, </w:t>
      </w:r>
      <w:proofErr w:type="spellStart"/>
      <w:r>
        <w:t>Feber</w:t>
      </w:r>
      <w:proofErr w:type="spellEnd"/>
      <w:r>
        <w:t xml:space="preserve"> J, Halton J, Ho J,</w:t>
      </w:r>
    </w:p>
    <w:p w14:paraId="214BC3B0" w14:textId="77777777" w:rsidR="000B4871" w:rsidRDefault="000B4871" w:rsidP="000B4871">
      <w:r>
        <w:t xml:space="preserve">Houghton K, Lang B, </w:t>
      </w:r>
      <w:proofErr w:type="spellStart"/>
      <w:r>
        <w:t>Miettunen</w:t>
      </w:r>
      <w:proofErr w:type="spellEnd"/>
      <w:r>
        <w:t xml:space="preserve"> PM, </w:t>
      </w:r>
      <w:proofErr w:type="spellStart"/>
      <w:r>
        <w:t>Scuccimarri</w:t>
      </w:r>
      <w:proofErr w:type="spellEnd"/>
      <w:r>
        <w:t xml:space="preserve"> R, </w:t>
      </w:r>
      <w:proofErr w:type="spellStart"/>
      <w:r>
        <w:t>Jaremko</w:t>
      </w:r>
      <w:proofErr w:type="spellEnd"/>
      <w:r>
        <w:t xml:space="preserve"> JL, </w:t>
      </w:r>
      <w:proofErr w:type="spellStart"/>
      <w:r>
        <w:t>Koujok</w:t>
      </w:r>
      <w:proofErr w:type="spellEnd"/>
      <w:r>
        <w:t xml:space="preserve"> K, </w:t>
      </w:r>
      <w:proofErr w:type="spellStart"/>
      <w:r>
        <w:t>Lentle</w:t>
      </w:r>
      <w:proofErr w:type="spellEnd"/>
      <w:r>
        <w:t xml:space="preserve"> B, </w:t>
      </w:r>
    </w:p>
    <w:p w14:paraId="729F0DDA" w14:textId="77777777" w:rsidR="000B4871" w:rsidRDefault="000B4871" w:rsidP="000B4871">
      <w:proofErr w:type="spellStart"/>
      <w:r>
        <w:t>Matzinger</w:t>
      </w:r>
      <w:proofErr w:type="spellEnd"/>
      <w:r>
        <w:t xml:space="preserve"> MA, </w:t>
      </w:r>
      <w:proofErr w:type="spellStart"/>
      <w:r>
        <w:t>Shenouda</w:t>
      </w:r>
      <w:proofErr w:type="spellEnd"/>
      <w:r>
        <w:t xml:space="preserve"> N, Rauch F, Ward LM; and the Canadian Steroid-Induced</w:t>
      </w:r>
    </w:p>
    <w:p w14:paraId="5AE35902" w14:textId="77777777" w:rsidR="000B4871" w:rsidRDefault="000B4871" w:rsidP="000B4871">
      <w:r>
        <w:t>Osteoporosis in the Pediatric Population (STOPP) Consortium. The Accuracy of</w:t>
      </w:r>
    </w:p>
    <w:p w14:paraId="5EDA8275" w14:textId="77777777" w:rsidR="000B4871" w:rsidRDefault="000B4871" w:rsidP="000B4871">
      <w:r>
        <w:t>Prevalent Vertebral Fracture Detection in Children Using Targeted Case-Finding</w:t>
      </w:r>
    </w:p>
    <w:p w14:paraId="7FCBAF72" w14:textId="77777777" w:rsidR="000B4871" w:rsidRDefault="000B4871" w:rsidP="000B4871">
      <w:r>
        <w:t xml:space="preserve">Approaches. J Bone Miner Res. 2020 Mar;35(3):460-468. </w:t>
      </w:r>
      <w:proofErr w:type="spellStart"/>
      <w:r>
        <w:t>doi</w:t>
      </w:r>
      <w:proofErr w:type="spellEnd"/>
      <w:r>
        <w:t>: 10.1002/jbmr.3922.</w:t>
      </w:r>
    </w:p>
    <w:p w14:paraId="58D210AE" w14:textId="1762D9B5" w:rsidR="00653687" w:rsidRDefault="000B4871" w:rsidP="00653687">
      <w:proofErr w:type="spellStart"/>
      <w:r>
        <w:t>Epub</w:t>
      </w:r>
      <w:proofErr w:type="spellEnd"/>
      <w:r>
        <w:t xml:space="preserve"> 2019 Dec 17. </w:t>
      </w:r>
      <w:r w:rsidRPr="000B4871">
        <w:rPr>
          <w:lang w:val="en-CA"/>
        </w:rPr>
        <w:t>PubMed PMID: 31742768.</w:t>
      </w:r>
      <w:r w:rsidR="00653687">
        <w:rPr>
          <w:lang w:val="en-CA"/>
        </w:rPr>
        <w:t xml:space="preserve"> </w:t>
      </w:r>
      <w:r w:rsidR="00653687" w:rsidRPr="00193EC9">
        <w:rPr>
          <w:b/>
          <w:bCs/>
        </w:rPr>
        <w:t xml:space="preserve">H index: </w:t>
      </w:r>
      <w:r w:rsidR="00653687">
        <w:rPr>
          <w:b/>
          <w:bCs/>
        </w:rPr>
        <w:t>223</w:t>
      </w:r>
    </w:p>
    <w:p w14:paraId="5CE22348" w14:textId="30E4E92C" w:rsidR="000B4871" w:rsidRDefault="000B4871" w:rsidP="00653687"/>
    <w:p w14:paraId="6A705E97" w14:textId="34A27ABA" w:rsidR="000B4871" w:rsidRDefault="00653687" w:rsidP="000B4871">
      <w:r>
        <w:t>12</w:t>
      </w:r>
      <w:r w:rsidR="000B4871" w:rsidRPr="009F5ADE">
        <w:t>:</w:t>
      </w:r>
      <w:r w:rsidR="000B4871">
        <w:t xml:space="preserve"> Oweis Y, </w:t>
      </w:r>
      <w:proofErr w:type="spellStart"/>
      <w:r w:rsidR="000B4871">
        <w:t>Algizani</w:t>
      </w:r>
      <w:proofErr w:type="spellEnd"/>
      <w:r w:rsidR="000B4871">
        <w:t xml:space="preserve"> S, </w:t>
      </w:r>
      <w:proofErr w:type="spellStart"/>
      <w:r w:rsidR="000B4871">
        <w:t>Mezour</w:t>
      </w:r>
      <w:proofErr w:type="spellEnd"/>
      <w:r w:rsidR="000B4871">
        <w:t xml:space="preserve"> MA, </w:t>
      </w:r>
      <w:proofErr w:type="spellStart"/>
      <w:r w:rsidR="000B4871">
        <w:t>Alageel</w:t>
      </w:r>
      <w:proofErr w:type="spellEnd"/>
      <w:r w:rsidR="000B4871">
        <w:t xml:space="preserve"> O, Abdallah MN, </w:t>
      </w:r>
      <w:proofErr w:type="spellStart"/>
      <w:r w:rsidR="000B4871">
        <w:t>Mahjoubi</w:t>
      </w:r>
      <w:proofErr w:type="spellEnd"/>
      <w:r w:rsidR="000B4871">
        <w:t xml:space="preserve"> H, Ng B,</w:t>
      </w:r>
    </w:p>
    <w:p w14:paraId="73E9B419" w14:textId="77777777" w:rsidR="000B4871" w:rsidRDefault="000B4871" w:rsidP="000B4871">
      <w:proofErr w:type="spellStart"/>
      <w:r>
        <w:t>Laurenti</w:t>
      </w:r>
      <w:proofErr w:type="spellEnd"/>
      <w:r>
        <w:t xml:space="preserve"> M, Cerruti M, Tamimi F. Biocompatibility and Durability of Diazonium</w:t>
      </w:r>
    </w:p>
    <w:p w14:paraId="67AF1CD7" w14:textId="77777777" w:rsidR="000B4871" w:rsidRPr="00773D40" w:rsidRDefault="000B4871" w:rsidP="000B4871">
      <w:pPr>
        <w:rPr>
          <w:lang w:val="fr-CA"/>
        </w:rPr>
      </w:pPr>
      <w:proofErr w:type="spellStart"/>
      <w:r w:rsidRPr="00773D40">
        <w:rPr>
          <w:lang w:val="fr-CA"/>
        </w:rPr>
        <w:t>Adhesives</w:t>
      </w:r>
      <w:proofErr w:type="spellEnd"/>
      <w:r w:rsidRPr="00773D40">
        <w:rPr>
          <w:lang w:val="fr-CA"/>
        </w:rPr>
        <w:t xml:space="preserve"> on Dental </w:t>
      </w:r>
      <w:proofErr w:type="spellStart"/>
      <w:r w:rsidRPr="00773D40">
        <w:rPr>
          <w:lang w:val="fr-CA"/>
        </w:rPr>
        <w:t>Alloys</w:t>
      </w:r>
      <w:proofErr w:type="spellEnd"/>
      <w:r w:rsidRPr="00773D40">
        <w:rPr>
          <w:lang w:val="fr-CA"/>
        </w:rPr>
        <w:t xml:space="preserve">. J </w:t>
      </w:r>
      <w:proofErr w:type="spellStart"/>
      <w:r w:rsidRPr="00773D40">
        <w:rPr>
          <w:lang w:val="fr-CA"/>
        </w:rPr>
        <w:t>Prosthodont</w:t>
      </w:r>
      <w:proofErr w:type="spellEnd"/>
      <w:r w:rsidRPr="00773D40">
        <w:rPr>
          <w:lang w:val="fr-CA"/>
        </w:rPr>
        <w:t xml:space="preserve">. 2020 Mar;29(3):251-260. </w:t>
      </w:r>
      <w:proofErr w:type="spellStart"/>
      <w:proofErr w:type="gramStart"/>
      <w:r w:rsidRPr="00773D40">
        <w:rPr>
          <w:lang w:val="fr-CA"/>
        </w:rPr>
        <w:t>doi</w:t>
      </w:r>
      <w:proofErr w:type="spellEnd"/>
      <w:proofErr w:type="gramEnd"/>
      <w:r w:rsidRPr="00773D40">
        <w:rPr>
          <w:lang w:val="fr-CA"/>
        </w:rPr>
        <w:t>:</w:t>
      </w:r>
    </w:p>
    <w:p w14:paraId="0D896E05" w14:textId="7967258D" w:rsidR="00653687" w:rsidRDefault="000B4871" w:rsidP="00653687">
      <w:r w:rsidRPr="00773D40">
        <w:rPr>
          <w:lang w:val="fr-CA"/>
        </w:rPr>
        <w:t xml:space="preserve">10.1111/jopr.13129. </w:t>
      </w:r>
      <w:proofErr w:type="spellStart"/>
      <w:r>
        <w:t>Epub</w:t>
      </w:r>
      <w:proofErr w:type="spellEnd"/>
      <w:r>
        <w:t xml:space="preserve"> 2020 Feb 5. PubMed PMID: 31782584.</w:t>
      </w:r>
      <w:r w:rsidR="00653687">
        <w:t xml:space="preserve"> </w:t>
      </w:r>
      <w:r w:rsidR="00653687" w:rsidRPr="00193EC9">
        <w:rPr>
          <w:b/>
          <w:bCs/>
        </w:rPr>
        <w:t xml:space="preserve">H index: </w:t>
      </w:r>
      <w:r w:rsidR="00653687">
        <w:rPr>
          <w:b/>
          <w:bCs/>
        </w:rPr>
        <w:t>52</w:t>
      </w:r>
    </w:p>
    <w:p w14:paraId="40367377" w14:textId="77777777" w:rsidR="000B4871" w:rsidRDefault="000B4871" w:rsidP="00653687">
      <w:pPr>
        <w:ind w:firstLine="0"/>
      </w:pPr>
    </w:p>
    <w:p w14:paraId="03F86C7C" w14:textId="1BD41076" w:rsidR="000B4871" w:rsidRDefault="000B4871" w:rsidP="000B4871">
      <w:r w:rsidRPr="009F5ADE">
        <w:t>1</w:t>
      </w:r>
      <w:r w:rsidR="00A37B34">
        <w:t>3</w:t>
      </w:r>
      <w:r w:rsidRPr="009F5ADE">
        <w:t>:</w:t>
      </w:r>
      <w:r>
        <w:t xml:space="preserve"> Whyte MP, </w:t>
      </w:r>
      <w:proofErr w:type="spellStart"/>
      <w:r>
        <w:t>Amalnath</w:t>
      </w:r>
      <w:proofErr w:type="spellEnd"/>
      <w:r>
        <w:t xml:space="preserve"> SD, McAlister WH, McKee MD, </w:t>
      </w:r>
      <w:proofErr w:type="spellStart"/>
      <w:r>
        <w:t>Veis</w:t>
      </w:r>
      <w:proofErr w:type="spellEnd"/>
      <w:r>
        <w:t xml:space="preserve"> DJ, Huskey M, </w:t>
      </w:r>
      <w:proofErr w:type="spellStart"/>
      <w:r>
        <w:t>Duan</w:t>
      </w:r>
      <w:proofErr w:type="spellEnd"/>
      <w:r>
        <w:t xml:space="preserve"> S,</w:t>
      </w:r>
    </w:p>
    <w:p w14:paraId="6C6672C3" w14:textId="77777777" w:rsidR="000B4871" w:rsidRDefault="000B4871" w:rsidP="000B4871">
      <w:proofErr w:type="spellStart"/>
      <w:r>
        <w:t>Bijanki</w:t>
      </w:r>
      <w:proofErr w:type="spellEnd"/>
      <w:r>
        <w:t xml:space="preserve"> VN, Alur S, Mumm S. </w:t>
      </w:r>
      <w:proofErr w:type="spellStart"/>
      <w:r>
        <w:t>Hypophosphatemic</w:t>
      </w:r>
      <w:proofErr w:type="spellEnd"/>
      <w:r>
        <w:t xml:space="preserve"> osteosclerosis, hyperostosis, and</w:t>
      </w:r>
    </w:p>
    <w:p w14:paraId="314D9901" w14:textId="77777777" w:rsidR="000B4871" w:rsidRDefault="000B4871" w:rsidP="000B4871">
      <w:r>
        <w:t>enthesopathy associated with novel homozygous mutations of DMP1 encoding dentin</w:t>
      </w:r>
    </w:p>
    <w:p w14:paraId="08F38014" w14:textId="77777777" w:rsidR="000B4871" w:rsidRDefault="000B4871" w:rsidP="000B4871">
      <w:r>
        <w:t xml:space="preserve">matrix protein 1 and SPP1 encoding </w:t>
      </w:r>
      <w:proofErr w:type="spellStart"/>
      <w:r>
        <w:t>osteopontin</w:t>
      </w:r>
      <w:proofErr w:type="spellEnd"/>
      <w:r>
        <w:t>: The first digenic SIBLING protein</w:t>
      </w:r>
    </w:p>
    <w:p w14:paraId="00852209" w14:textId="77777777" w:rsidR="000B4871" w:rsidRDefault="000B4871" w:rsidP="000B4871">
      <w:r>
        <w:t xml:space="preserve">osteopathy? Bone. 2020 </w:t>
      </w:r>
      <w:proofErr w:type="gramStart"/>
      <w:r>
        <w:t>Mar;132:115190</w:t>
      </w:r>
      <w:proofErr w:type="gramEnd"/>
      <w:r>
        <w:t xml:space="preserve">. </w:t>
      </w:r>
      <w:proofErr w:type="spellStart"/>
      <w:r>
        <w:t>doi</w:t>
      </w:r>
      <w:proofErr w:type="spellEnd"/>
      <w:r>
        <w:t xml:space="preserve">: 10.1016/j.bone.2019.115190. </w:t>
      </w:r>
      <w:proofErr w:type="spellStart"/>
      <w:r>
        <w:t>Epub</w:t>
      </w:r>
      <w:proofErr w:type="spellEnd"/>
      <w:r>
        <w:t xml:space="preserve"> 2019</w:t>
      </w:r>
    </w:p>
    <w:p w14:paraId="0E77718A" w14:textId="763188E8" w:rsidR="000B4871" w:rsidRDefault="000B4871" w:rsidP="00A37B34">
      <w:r>
        <w:t>Dec 13. PubMed PMID: 31843680.</w:t>
      </w:r>
      <w:r w:rsidR="00A37B34">
        <w:t xml:space="preserve"> </w:t>
      </w:r>
      <w:r w:rsidR="00A37B34" w:rsidRPr="00193EC9">
        <w:rPr>
          <w:b/>
          <w:bCs/>
        </w:rPr>
        <w:t xml:space="preserve">H index: </w:t>
      </w:r>
      <w:r w:rsidR="00A37B34">
        <w:rPr>
          <w:b/>
          <w:bCs/>
        </w:rPr>
        <w:t>183</w:t>
      </w:r>
    </w:p>
    <w:p w14:paraId="39F2A18C" w14:textId="77777777" w:rsidR="000B4871" w:rsidRDefault="000B4871" w:rsidP="000B4871"/>
    <w:p w14:paraId="2C2C4569" w14:textId="32081AF4" w:rsidR="000B4871" w:rsidRDefault="00A37B34" w:rsidP="000B4871">
      <w:r>
        <w:t>14</w:t>
      </w:r>
      <w:r w:rsidR="000B4871" w:rsidRPr="009F5ADE">
        <w:t>:</w:t>
      </w:r>
      <w:r w:rsidR="000B4871">
        <w:t xml:space="preserve"> Allison P, Tamimi F. Mouthguards should be worn in contact sports. Br J Sports</w:t>
      </w:r>
    </w:p>
    <w:p w14:paraId="396FA6E9" w14:textId="77777777" w:rsidR="000B4871" w:rsidRDefault="000B4871" w:rsidP="000B4871">
      <w:r>
        <w:t xml:space="preserve">Med. 2020 Mar 27. </w:t>
      </w:r>
      <w:proofErr w:type="spellStart"/>
      <w:r>
        <w:t>pii</w:t>
      </w:r>
      <w:proofErr w:type="spellEnd"/>
      <w:r>
        <w:t xml:space="preserve">: bjsports-2020-102041. </w:t>
      </w:r>
      <w:proofErr w:type="spellStart"/>
      <w:r>
        <w:t>doi</w:t>
      </w:r>
      <w:proofErr w:type="spellEnd"/>
      <w:r>
        <w:t>: 10.1136/bjsports-2020-102041.</w:t>
      </w:r>
    </w:p>
    <w:p w14:paraId="2C9CC423" w14:textId="4D127FA2" w:rsidR="00A37B34" w:rsidRDefault="000B4871" w:rsidP="00A37B34">
      <w:r>
        <w:t>[</w:t>
      </w:r>
      <w:proofErr w:type="spellStart"/>
      <w:r>
        <w:t>Epub</w:t>
      </w:r>
      <w:proofErr w:type="spellEnd"/>
      <w:r>
        <w:t xml:space="preserve"> ahead of print] PubMed PMID: 32220853.</w:t>
      </w:r>
      <w:r w:rsidR="00A37B34">
        <w:t xml:space="preserve"> </w:t>
      </w:r>
      <w:r w:rsidR="00A37B34" w:rsidRPr="00193EC9">
        <w:rPr>
          <w:b/>
          <w:bCs/>
        </w:rPr>
        <w:t xml:space="preserve">H index: </w:t>
      </w:r>
      <w:r w:rsidR="00A37B34">
        <w:rPr>
          <w:b/>
          <w:bCs/>
        </w:rPr>
        <w:t>141</w:t>
      </w:r>
    </w:p>
    <w:p w14:paraId="3E4B3DBB" w14:textId="77777777" w:rsidR="000B4871" w:rsidRDefault="000B4871" w:rsidP="00A37B34">
      <w:pPr>
        <w:ind w:firstLine="0"/>
      </w:pPr>
    </w:p>
    <w:p w14:paraId="678C1403" w14:textId="7B56BF6B" w:rsidR="000B4871" w:rsidRPr="002E0E44" w:rsidRDefault="00A37B34" w:rsidP="000B4871">
      <w:r>
        <w:t>15</w:t>
      </w:r>
      <w:r w:rsidR="000B4871" w:rsidRPr="009F5ADE">
        <w:t>:</w:t>
      </w:r>
      <w:r w:rsidR="000B4871" w:rsidRPr="002E0E44">
        <w:t xml:space="preserve"> </w:t>
      </w:r>
      <w:proofErr w:type="spellStart"/>
      <w:r w:rsidR="000B4871" w:rsidRPr="002E0E44">
        <w:t>Athanasiadou</w:t>
      </w:r>
      <w:proofErr w:type="spellEnd"/>
      <w:r w:rsidR="000B4871" w:rsidRPr="002E0E44">
        <w:t xml:space="preserve"> D, Jiang W, Reznikov N, Rodríguez-Navarro AB, </w:t>
      </w:r>
      <w:proofErr w:type="spellStart"/>
      <w:r w:rsidR="000B4871" w:rsidRPr="002E0E44">
        <w:t>Kröger</w:t>
      </w:r>
      <w:proofErr w:type="spellEnd"/>
      <w:r w:rsidR="000B4871" w:rsidRPr="002E0E44">
        <w:t xml:space="preserve"> R, </w:t>
      </w:r>
      <w:proofErr w:type="spellStart"/>
      <w:r w:rsidR="000B4871" w:rsidRPr="002E0E44">
        <w:t>Bilton</w:t>
      </w:r>
      <w:proofErr w:type="spellEnd"/>
      <w:r w:rsidR="000B4871" w:rsidRPr="002E0E44">
        <w:t xml:space="preserve"> M,</w:t>
      </w:r>
    </w:p>
    <w:p w14:paraId="03E89235" w14:textId="77777777" w:rsidR="000B4871" w:rsidRDefault="000B4871" w:rsidP="000B4871">
      <w:r>
        <w:t>González-Segura A, Hu Y, Nelea V, McKee MD. Nanostructure of mouse otoconia. J</w:t>
      </w:r>
    </w:p>
    <w:p w14:paraId="0C3DA9F0" w14:textId="77777777" w:rsidR="000B4871" w:rsidRDefault="000B4871" w:rsidP="000B4871">
      <w:r>
        <w:t xml:space="preserve">Struct Biol. 2020 Mar 3:107489. </w:t>
      </w:r>
      <w:proofErr w:type="spellStart"/>
      <w:r>
        <w:t>doi</w:t>
      </w:r>
      <w:proofErr w:type="spellEnd"/>
      <w:r>
        <w:t>: 10.1016/j.jsb.2020.107489. [</w:t>
      </w:r>
      <w:proofErr w:type="spellStart"/>
      <w:r>
        <w:t>Epub</w:t>
      </w:r>
      <w:proofErr w:type="spellEnd"/>
      <w:r>
        <w:t xml:space="preserve"> ahead of</w:t>
      </w:r>
    </w:p>
    <w:p w14:paraId="34AD15E2" w14:textId="7A0B6436" w:rsidR="000B4871" w:rsidRDefault="000B4871" w:rsidP="000B4871">
      <w:r>
        <w:t>print] PubMed PMID: 32142754</w:t>
      </w:r>
      <w:r w:rsidR="00A37B34">
        <w:t xml:space="preserve">. </w:t>
      </w:r>
      <w:r w:rsidR="00A37B34" w:rsidRPr="00193EC9">
        <w:rPr>
          <w:b/>
          <w:bCs/>
        </w:rPr>
        <w:t xml:space="preserve">H index: </w:t>
      </w:r>
      <w:r w:rsidR="00A37B34">
        <w:rPr>
          <w:b/>
          <w:bCs/>
        </w:rPr>
        <w:t>132</w:t>
      </w:r>
    </w:p>
    <w:p w14:paraId="6F2D53B1" w14:textId="77777777" w:rsidR="000B4871" w:rsidRDefault="000B4871" w:rsidP="000B4871"/>
    <w:p w14:paraId="38F0B047" w14:textId="501865D4" w:rsidR="000B4871" w:rsidRDefault="00A37B34" w:rsidP="000B4871">
      <w:r>
        <w:t>16</w:t>
      </w:r>
      <w:r w:rsidR="000B4871" w:rsidRPr="009F5ADE">
        <w:t>:</w:t>
      </w:r>
      <w:r w:rsidR="000B4871">
        <w:t xml:space="preserve"> </w:t>
      </w:r>
      <w:proofErr w:type="spellStart"/>
      <w:r w:rsidR="000B4871">
        <w:t>Watcharajittanont</w:t>
      </w:r>
      <w:proofErr w:type="spellEnd"/>
      <w:r w:rsidR="000B4871">
        <w:t xml:space="preserve"> N, Tabrizian M, </w:t>
      </w:r>
      <w:proofErr w:type="spellStart"/>
      <w:r w:rsidR="000B4871">
        <w:t>Putson</w:t>
      </w:r>
      <w:proofErr w:type="spellEnd"/>
      <w:r w:rsidR="000B4871">
        <w:t xml:space="preserve"> C, </w:t>
      </w:r>
      <w:proofErr w:type="spellStart"/>
      <w:r w:rsidR="000B4871">
        <w:t>Pripatnanont</w:t>
      </w:r>
      <w:proofErr w:type="spellEnd"/>
      <w:r w:rsidR="000B4871">
        <w:t xml:space="preserve"> P, </w:t>
      </w:r>
      <w:proofErr w:type="spellStart"/>
      <w:r w:rsidR="000B4871">
        <w:t>Meesane</w:t>
      </w:r>
      <w:proofErr w:type="spellEnd"/>
      <w:r w:rsidR="000B4871">
        <w:t xml:space="preserve"> J.</w:t>
      </w:r>
    </w:p>
    <w:p w14:paraId="04A75AC1" w14:textId="77777777" w:rsidR="000B4871" w:rsidRDefault="000B4871" w:rsidP="000B4871">
      <w:proofErr w:type="spellStart"/>
      <w:r>
        <w:t>Osseointegrated</w:t>
      </w:r>
      <w:proofErr w:type="spellEnd"/>
      <w:r>
        <w:t xml:space="preserve"> membranes based on electro-spun</w:t>
      </w:r>
    </w:p>
    <w:p w14:paraId="2351521E" w14:textId="77777777" w:rsidR="000B4871" w:rsidRDefault="000B4871" w:rsidP="000B4871">
      <w:proofErr w:type="spellStart"/>
      <w:proofErr w:type="gramStart"/>
      <w:r>
        <w:t>TiO</w:t>
      </w:r>
      <w:proofErr w:type="spellEnd"/>
      <w:r>
        <w:t>(</w:t>
      </w:r>
      <w:proofErr w:type="gramEnd"/>
      <w:r>
        <w:t xml:space="preserve">2)/hydroxyapatite/polyurethane for oral maxillofacial surgery. Mater Sci </w:t>
      </w:r>
      <w:proofErr w:type="spellStart"/>
      <w:r>
        <w:t>Eng</w:t>
      </w:r>
      <w:proofErr w:type="spellEnd"/>
      <w:r>
        <w:t xml:space="preserve"> </w:t>
      </w:r>
    </w:p>
    <w:p w14:paraId="01C7FEA0" w14:textId="77777777" w:rsidR="000B4871" w:rsidRDefault="000B4871" w:rsidP="000B4871">
      <w:r>
        <w:t xml:space="preserve">C Mater Biol Appl. 2020 </w:t>
      </w:r>
      <w:proofErr w:type="gramStart"/>
      <w:r>
        <w:t>Mar;108:110479</w:t>
      </w:r>
      <w:proofErr w:type="gramEnd"/>
      <w:r>
        <w:t xml:space="preserve">. </w:t>
      </w:r>
      <w:proofErr w:type="spellStart"/>
      <w:r>
        <w:t>doi</w:t>
      </w:r>
      <w:proofErr w:type="spellEnd"/>
      <w:r>
        <w:t xml:space="preserve">: 10.1016/j.msec.2019.110479. </w:t>
      </w:r>
      <w:proofErr w:type="spellStart"/>
      <w:r>
        <w:t>Epub</w:t>
      </w:r>
      <w:proofErr w:type="spellEnd"/>
    </w:p>
    <w:p w14:paraId="707FFCAA" w14:textId="757CE66D" w:rsidR="000B4871" w:rsidRDefault="000B4871" w:rsidP="000B4871">
      <w:r>
        <w:t>2019 Nov 21. PubMed PMID: 31923963.</w:t>
      </w:r>
      <w:r w:rsidR="00A37B34">
        <w:t xml:space="preserve"> </w:t>
      </w:r>
      <w:r w:rsidR="00A37B34" w:rsidRPr="00193EC9">
        <w:rPr>
          <w:b/>
          <w:bCs/>
        </w:rPr>
        <w:t xml:space="preserve">H index: </w:t>
      </w:r>
      <w:r w:rsidR="00C72453">
        <w:rPr>
          <w:b/>
          <w:bCs/>
        </w:rPr>
        <w:t>204</w:t>
      </w:r>
    </w:p>
    <w:p w14:paraId="790CFCF8" w14:textId="77777777" w:rsidR="000B4871" w:rsidRDefault="000B4871" w:rsidP="000B4871"/>
    <w:p w14:paraId="0251A691" w14:textId="3F3CF2E6" w:rsidR="000B4871" w:rsidRDefault="00C72453" w:rsidP="000B4871">
      <w:r>
        <w:t>17</w:t>
      </w:r>
      <w:r w:rsidR="000B4871" w:rsidRPr="009F5ADE">
        <w:t>:</w:t>
      </w:r>
      <w:r w:rsidR="000B4871">
        <w:t xml:space="preserve"> </w:t>
      </w:r>
      <w:proofErr w:type="spellStart"/>
      <w:r w:rsidR="000B4871">
        <w:t>Su</w:t>
      </w:r>
      <w:proofErr w:type="spellEnd"/>
      <w:r w:rsidR="000B4871">
        <w:t xml:space="preserve"> X, Liu Y, </w:t>
      </w:r>
      <w:proofErr w:type="spellStart"/>
      <w:r w:rsidR="000B4871">
        <w:t>Bakkar</w:t>
      </w:r>
      <w:proofErr w:type="spellEnd"/>
      <w:r w:rsidR="000B4871">
        <w:t xml:space="preserve"> M, ElKashty O, El-Hakim M, </w:t>
      </w:r>
      <w:proofErr w:type="spellStart"/>
      <w:r w:rsidR="000B4871">
        <w:t>Seuntjens</w:t>
      </w:r>
      <w:proofErr w:type="spellEnd"/>
      <w:r w:rsidR="000B4871">
        <w:t xml:space="preserve"> J, Tran SD. Labial</w:t>
      </w:r>
    </w:p>
    <w:p w14:paraId="116FAE85" w14:textId="77777777" w:rsidR="000B4871" w:rsidRDefault="000B4871" w:rsidP="000B4871">
      <w:r>
        <w:t>Stem Cell Extract Mitigates Injury to Irradiated Salivary Glands. J Dent Res.</w:t>
      </w:r>
    </w:p>
    <w:p w14:paraId="0486CD62" w14:textId="77777777" w:rsidR="000B4871" w:rsidRDefault="000B4871" w:rsidP="000B4871">
      <w:r>
        <w:t xml:space="preserve">2020 Mar;99(3):293-301. </w:t>
      </w:r>
      <w:proofErr w:type="spellStart"/>
      <w:r>
        <w:t>doi</w:t>
      </w:r>
      <w:proofErr w:type="spellEnd"/>
      <w:r>
        <w:t xml:space="preserve">: 10.1177/0022034519898138. </w:t>
      </w:r>
      <w:proofErr w:type="spellStart"/>
      <w:r>
        <w:t>Epub</w:t>
      </w:r>
      <w:proofErr w:type="spellEnd"/>
      <w:r>
        <w:t xml:space="preserve"> 2020 Jan 14. PubMed</w:t>
      </w:r>
    </w:p>
    <w:p w14:paraId="4281E166" w14:textId="0EBA638F" w:rsidR="000B4871" w:rsidRPr="00EA3207" w:rsidRDefault="000B4871" w:rsidP="000B4871">
      <w:pPr>
        <w:rPr>
          <w:lang w:val="en-CA"/>
        </w:rPr>
      </w:pPr>
      <w:r w:rsidRPr="00EA3207">
        <w:rPr>
          <w:lang w:val="en-CA"/>
        </w:rPr>
        <w:lastRenderedPageBreak/>
        <w:t>PMID: 31937182.</w:t>
      </w:r>
      <w:r w:rsidR="00C72453" w:rsidRPr="00EA3207">
        <w:rPr>
          <w:lang w:val="en-CA"/>
        </w:rPr>
        <w:t xml:space="preserve"> </w:t>
      </w:r>
      <w:r w:rsidR="00C72453" w:rsidRPr="00EA3207">
        <w:rPr>
          <w:b/>
          <w:bCs/>
          <w:lang w:val="en-CA"/>
        </w:rPr>
        <w:t>H index: 158</w:t>
      </w:r>
    </w:p>
    <w:p w14:paraId="70DD3C74" w14:textId="77777777" w:rsidR="000B4871" w:rsidRPr="00EA3207" w:rsidRDefault="000B4871" w:rsidP="009F5ADE">
      <w:pPr>
        <w:ind w:firstLine="0"/>
        <w:rPr>
          <w:lang w:val="en-CA"/>
        </w:rPr>
      </w:pPr>
    </w:p>
    <w:p w14:paraId="72653289" w14:textId="4ADCCF64" w:rsidR="000B4871" w:rsidRPr="00773D40" w:rsidRDefault="005F44EB" w:rsidP="000B4871">
      <w:pPr>
        <w:rPr>
          <w:lang w:val="fr-CA"/>
        </w:rPr>
      </w:pPr>
      <w:r>
        <w:rPr>
          <w:lang w:val="fr-CA"/>
        </w:rPr>
        <w:t>18</w:t>
      </w:r>
      <w:r w:rsidR="000B4871" w:rsidRPr="009F5ADE">
        <w:rPr>
          <w:lang w:val="fr-CA"/>
        </w:rPr>
        <w:t>:</w:t>
      </w:r>
      <w:r w:rsidR="000B4871" w:rsidRPr="00773D40">
        <w:rPr>
          <w:lang w:val="fr-CA"/>
        </w:rPr>
        <w:t xml:space="preserve"> Beaulieu-Laroche L, </w:t>
      </w:r>
      <w:proofErr w:type="spellStart"/>
      <w:r w:rsidR="000B4871" w:rsidRPr="00773D40">
        <w:rPr>
          <w:lang w:val="fr-CA"/>
        </w:rPr>
        <w:t>Christin</w:t>
      </w:r>
      <w:proofErr w:type="spellEnd"/>
      <w:r w:rsidR="000B4871" w:rsidRPr="00773D40">
        <w:rPr>
          <w:lang w:val="fr-CA"/>
        </w:rPr>
        <w:t xml:space="preserve"> M, </w:t>
      </w:r>
      <w:proofErr w:type="spellStart"/>
      <w:r w:rsidR="000B4871" w:rsidRPr="00773D40">
        <w:rPr>
          <w:lang w:val="fr-CA"/>
        </w:rPr>
        <w:t>Donoghue</w:t>
      </w:r>
      <w:proofErr w:type="spellEnd"/>
      <w:r w:rsidR="000B4871" w:rsidRPr="00773D40">
        <w:rPr>
          <w:lang w:val="fr-CA"/>
        </w:rPr>
        <w:t xml:space="preserve"> A, </w:t>
      </w:r>
      <w:proofErr w:type="spellStart"/>
      <w:r w:rsidR="000B4871" w:rsidRPr="00773D40">
        <w:rPr>
          <w:lang w:val="fr-CA"/>
        </w:rPr>
        <w:t>Agosti</w:t>
      </w:r>
      <w:proofErr w:type="spellEnd"/>
      <w:r w:rsidR="000B4871" w:rsidRPr="00773D40">
        <w:rPr>
          <w:lang w:val="fr-CA"/>
        </w:rPr>
        <w:t xml:space="preserve"> F, </w:t>
      </w:r>
      <w:proofErr w:type="spellStart"/>
      <w:r w:rsidR="000B4871" w:rsidRPr="00773D40">
        <w:rPr>
          <w:lang w:val="fr-CA"/>
        </w:rPr>
        <w:t>Yousefpour</w:t>
      </w:r>
      <w:proofErr w:type="spellEnd"/>
      <w:r w:rsidR="000B4871" w:rsidRPr="00773D40">
        <w:rPr>
          <w:lang w:val="fr-CA"/>
        </w:rPr>
        <w:t xml:space="preserve"> N, Petitjean</w:t>
      </w:r>
    </w:p>
    <w:p w14:paraId="2F50B07A" w14:textId="77777777" w:rsidR="000B4871" w:rsidRPr="00773D40" w:rsidRDefault="000B4871" w:rsidP="000B4871">
      <w:pPr>
        <w:rPr>
          <w:lang w:val="fr-CA"/>
        </w:rPr>
      </w:pPr>
      <w:r w:rsidRPr="00773D40">
        <w:rPr>
          <w:lang w:val="fr-CA"/>
        </w:rPr>
        <w:t xml:space="preserve">H, </w:t>
      </w:r>
      <w:proofErr w:type="spellStart"/>
      <w:r w:rsidRPr="00773D40">
        <w:rPr>
          <w:lang w:val="fr-CA"/>
        </w:rPr>
        <w:t>Davidova</w:t>
      </w:r>
      <w:proofErr w:type="spellEnd"/>
      <w:r w:rsidRPr="00773D40">
        <w:rPr>
          <w:lang w:val="fr-CA"/>
        </w:rPr>
        <w:t xml:space="preserve"> A, Stanton C, Khan U, Dietz C, Faure E, Fatima T, </w:t>
      </w:r>
      <w:proofErr w:type="spellStart"/>
      <w:r w:rsidRPr="00773D40">
        <w:rPr>
          <w:lang w:val="fr-CA"/>
        </w:rPr>
        <w:t>MacPherson</w:t>
      </w:r>
      <w:proofErr w:type="spellEnd"/>
      <w:r w:rsidRPr="00773D40">
        <w:rPr>
          <w:lang w:val="fr-CA"/>
        </w:rPr>
        <w:t xml:space="preserve"> A,</w:t>
      </w:r>
    </w:p>
    <w:p w14:paraId="458EF1CA" w14:textId="77777777" w:rsidR="000B4871" w:rsidRDefault="000B4871" w:rsidP="000B4871">
      <w:r>
        <w:t>Mouchbahani-Constance S, Bisson DG, Haglund L, Ouellet JA, Stone LS, Samson J,</w:t>
      </w:r>
    </w:p>
    <w:p w14:paraId="17DEB870" w14:textId="77777777" w:rsidR="000B4871" w:rsidRDefault="000B4871" w:rsidP="000B4871">
      <w:r>
        <w:t xml:space="preserve">Smith MJ, Ask K, Ribeiro-da-Silva A, </w:t>
      </w:r>
      <w:proofErr w:type="spellStart"/>
      <w:r>
        <w:t>Blunck</w:t>
      </w:r>
      <w:proofErr w:type="spellEnd"/>
      <w:r>
        <w:t xml:space="preserve"> R, Poole K, </w:t>
      </w:r>
      <w:proofErr w:type="spellStart"/>
      <w:r>
        <w:t>Bourinet</w:t>
      </w:r>
      <w:proofErr w:type="spellEnd"/>
      <w:r>
        <w:t xml:space="preserve"> E, Sharif-Naeini</w:t>
      </w:r>
    </w:p>
    <w:p w14:paraId="5656634C" w14:textId="77777777" w:rsidR="000B4871" w:rsidRDefault="000B4871" w:rsidP="000B4871">
      <w:r>
        <w:t>R. TACAN Is an Ion Channel Involved in Sensing Mechanical Pain. Cell. 2020 Mar</w:t>
      </w:r>
    </w:p>
    <w:p w14:paraId="4B2C46CE" w14:textId="77777777" w:rsidR="000B4871" w:rsidRDefault="000B4871" w:rsidP="000B4871">
      <w:r>
        <w:t xml:space="preserve">5;180(5):956-967.e17. </w:t>
      </w:r>
      <w:proofErr w:type="spellStart"/>
      <w:r>
        <w:t>doi</w:t>
      </w:r>
      <w:proofErr w:type="spellEnd"/>
      <w:r>
        <w:t xml:space="preserve">: 10.1016/j.cell.2020.01.033. </w:t>
      </w:r>
      <w:proofErr w:type="spellStart"/>
      <w:r>
        <w:t>Epub</w:t>
      </w:r>
      <w:proofErr w:type="spellEnd"/>
      <w:r>
        <w:t xml:space="preserve"> 2020 Feb 20. PubMed</w:t>
      </w:r>
    </w:p>
    <w:p w14:paraId="7CA531C3" w14:textId="6A582090" w:rsidR="000B4871" w:rsidRDefault="000B4871" w:rsidP="000B4871">
      <w:r>
        <w:t>PMID: 32084332.</w:t>
      </w:r>
      <w:r w:rsidR="005F44EB">
        <w:t xml:space="preserve"> </w:t>
      </w:r>
      <w:r w:rsidR="005F44EB" w:rsidRPr="001D01F8">
        <w:rPr>
          <w:b/>
          <w:bCs/>
          <w:lang w:val="en-CA"/>
        </w:rPr>
        <w:t>H index: 705</w:t>
      </w:r>
    </w:p>
    <w:p w14:paraId="6872F961" w14:textId="77777777" w:rsidR="000B4871" w:rsidRDefault="000B4871" w:rsidP="000B4871"/>
    <w:p w14:paraId="1DD5DBAD" w14:textId="570CF13A" w:rsidR="000B4871" w:rsidRDefault="000B4871" w:rsidP="000B4871">
      <w:r w:rsidRPr="009F5ADE">
        <w:t>1</w:t>
      </w:r>
      <w:r w:rsidR="001D01F8">
        <w:t>9</w:t>
      </w:r>
      <w:r w:rsidRPr="009F5ADE">
        <w:t>:</w:t>
      </w:r>
      <w:r>
        <w:t xml:space="preserve"> Mikolajewicz N, Bishop N, Burghardt AJ, </w:t>
      </w:r>
      <w:proofErr w:type="spellStart"/>
      <w:r>
        <w:t>Folkestad</w:t>
      </w:r>
      <w:proofErr w:type="spellEnd"/>
      <w:r>
        <w:t xml:space="preserve"> L, Hall A, </w:t>
      </w:r>
      <w:proofErr w:type="spellStart"/>
      <w:r>
        <w:t>Kozloff</w:t>
      </w:r>
      <w:proofErr w:type="spellEnd"/>
      <w:r>
        <w:t xml:space="preserve"> KM,</w:t>
      </w:r>
    </w:p>
    <w:p w14:paraId="305942BB" w14:textId="77777777" w:rsidR="000B4871" w:rsidRDefault="000B4871" w:rsidP="000B4871">
      <w:proofErr w:type="spellStart"/>
      <w:r>
        <w:t>Lukey</w:t>
      </w:r>
      <w:proofErr w:type="spellEnd"/>
      <w:r>
        <w:t xml:space="preserve"> PT, Molloy-Bland M, Morin SN, </w:t>
      </w:r>
      <w:proofErr w:type="spellStart"/>
      <w:r>
        <w:t>Offiah</w:t>
      </w:r>
      <w:proofErr w:type="spellEnd"/>
      <w:r>
        <w:t xml:space="preserve"> AC, Shapiro J, van </w:t>
      </w:r>
      <w:proofErr w:type="spellStart"/>
      <w:r>
        <w:t>Rietbergen</w:t>
      </w:r>
      <w:proofErr w:type="spellEnd"/>
      <w:r>
        <w:t xml:space="preserve"> B, Wager</w:t>
      </w:r>
    </w:p>
    <w:p w14:paraId="6B61D354" w14:textId="77777777" w:rsidR="000B4871" w:rsidRDefault="000B4871" w:rsidP="000B4871">
      <w:r w:rsidRPr="0018047F">
        <w:rPr>
          <w:lang w:val="fr-CA"/>
        </w:rPr>
        <w:t xml:space="preserve">K, Willie BM, Komarova SV, Glorieux FH. </w:t>
      </w:r>
      <w:r>
        <w:t>HR-</w:t>
      </w:r>
      <w:proofErr w:type="spellStart"/>
      <w:r>
        <w:t>pQCT</w:t>
      </w:r>
      <w:proofErr w:type="spellEnd"/>
      <w:r>
        <w:t xml:space="preserve"> Measures of Bone</w:t>
      </w:r>
    </w:p>
    <w:p w14:paraId="22F51DBA" w14:textId="77777777" w:rsidR="000B4871" w:rsidRDefault="000B4871" w:rsidP="000B4871">
      <w:r>
        <w:t>Microarchitecture Predict Fracture: Systematic Review and Meta-Analysis. J Bone</w:t>
      </w:r>
    </w:p>
    <w:p w14:paraId="308224BD" w14:textId="77777777" w:rsidR="000B4871" w:rsidRDefault="000B4871" w:rsidP="000B4871">
      <w:r>
        <w:t xml:space="preserve">Miner Res. 2020 Mar;35(3):446-459. </w:t>
      </w:r>
      <w:proofErr w:type="spellStart"/>
      <w:r>
        <w:t>doi</w:t>
      </w:r>
      <w:proofErr w:type="spellEnd"/>
      <w:r>
        <w:t xml:space="preserve">: 10.1002/jbmr.3901. </w:t>
      </w:r>
      <w:proofErr w:type="spellStart"/>
      <w:r>
        <w:t>Epub</w:t>
      </w:r>
      <w:proofErr w:type="spellEnd"/>
      <w:r>
        <w:t xml:space="preserve"> 2019 Nov 19.</w:t>
      </w:r>
    </w:p>
    <w:p w14:paraId="0BC83B08" w14:textId="78A314B1" w:rsidR="000B4871" w:rsidRDefault="000B4871" w:rsidP="000B4871">
      <w:r>
        <w:t>PubMed PMID: 31643098.</w:t>
      </w:r>
      <w:r w:rsidR="001D01F8">
        <w:t xml:space="preserve"> </w:t>
      </w:r>
      <w:r w:rsidR="001D01F8" w:rsidRPr="001D01F8">
        <w:rPr>
          <w:b/>
          <w:bCs/>
          <w:lang w:val="en-CA"/>
        </w:rPr>
        <w:t xml:space="preserve">H index: </w:t>
      </w:r>
      <w:r w:rsidR="001D01F8">
        <w:rPr>
          <w:b/>
          <w:bCs/>
          <w:lang w:val="en-CA"/>
        </w:rPr>
        <w:t>223</w:t>
      </w:r>
    </w:p>
    <w:p w14:paraId="08DF1A1F" w14:textId="77777777" w:rsidR="000B4871" w:rsidRDefault="000B4871" w:rsidP="009F5ADE">
      <w:pPr>
        <w:ind w:firstLine="0"/>
      </w:pPr>
    </w:p>
    <w:p w14:paraId="71F9BB4D" w14:textId="240AC9AE" w:rsidR="000B4871" w:rsidRDefault="001D01F8" w:rsidP="000B4871">
      <w:r>
        <w:t>20</w:t>
      </w:r>
      <w:r w:rsidR="000B4871" w:rsidRPr="009F5ADE">
        <w:t>:</w:t>
      </w:r>
      <w:r w:rsidR="000B4871">
        <w:t xml:space="preserve"> </w:t>
      </w:r>
      <w:proofErr w:type="spellStart"/>
      <w:r w:rsidR="000B4871">
        <w:t>Košir</w:t>
      </w:r>
      <w:proofErr w:type="spellEnd"/>
      <w:r w:rsidR="000B4871">
        <w:t xml:space="preserve"> U, Denis-Larocque G, Tsimicalis A, Freeman C, Turcotte RE, </w:t>
      </w:r>
      <w:proofErr w:type="spellStart"/>
      <w:r w:rsidR="000B4871">
        <w:t>Cury</w:t>
      </w:r>
      <w:proofErr w:type="spellEnd"/>
      <w:r w:rsidR="000B4871">
        <w:t xml:space="preserve"> F,</w:t>
      </w:r>
    </w:p>
    <w:p w14:paraId="149360FA" w14:textId="77777777" w:rsidR="000B4871" w:rsidRDefault="000B4871" w:rsidP="000B4871">
      <w:r>
        <w:t xml:space="preserve">Alcindor T, Goulding K. Psychological functioning, coping styles and </w:t>
      </w:r>
      <w:proofErr w:type="gramStart"/>
      <w:r>
        <w:t>their</w:t>
      </w:r>
      <w:proofErr w:type="gramEnd"/>
    </w:p>
    <w:p w14:paraId="74FC0ECA" w14:textId="77777777" w:rsidR="000B4871" w:rsidRDefault="000B4871" w:rsidP="000B4871">
      <w:r>
        <w:t>relationship to appraisal of physical limitations following invasive surgical</w:t>
      </w:r>
    </w:p>
    <w:p w14:paraId="04D04F87" w14:textId="5034183A" w:rsidR="000B4871" w:rsidRDefault="000B4871" w:rsidP="009F5ADE">
      <w:pPr>
        <w:ind w:left="360" w:firstLine="0"/>
      </w:pPr>
      <w:r>
        <w:t xml:space="preserve">procedures for soft-tissue sarcoma: A qualitative study. J Surg Oncol. 2020 Mar. </w:t>
      </w:r>
      <w:proofErr w:type="spellStart"/>
      <w:r>
        <w:t>doi</w:t>
      </w:r>
      <w:proofErr w:type="spellEnd"/>
      <w:r>
        <w:t>: 10.1002/jso.25915. [</w:t>
      </w:r>
      <w:proofErr w:type="spellStart"/>
      <w:r>
        <w:t>Epub</w:t>
      </w:r>
      <w:proofErr w:type="spellEnd"/>
      <w:r>
        <w:t xml:space="preserve"> ahead of print] PubMed PMID: 32221986.</w:t>
      </w:r>
      <w:r w:rsidR="001D01F8">
        <w:t xml:space="preserve"> </w:t>
      </w:r>
      <w:r w:rsidR="001D01F8" w:rsidRPr="001D01F8">
        <w:rPr>
          <w:b/>
          <w:bCs/>
          <w:lang w:val="en-CA"/>
        </w:rPr>
        <w:t xml:space="preserve">H index: </w:t>
      </w:r>
      <w:r w:rsidR="001D01F8">
        <w:rPr>
          <w:b/>
          <w:bCs/>
          <w:lang w:val="en-CA"/>
        </w:rPr>
        <w:t>101</w:t>
      </w:r>
    </w:p>
    <w:p w14:paraId="46879023" w14:textId="77777777" w:rsidR="000B4871" w:rsidRDefault="000B4871" w:rsidP="000B4871"/>
    <w:p w14:paraId="59B15AFE" w14:textId="3D37CD1A" w:rsidR="000B4871" w:rsidRDefault="001D01F8" w:rsidP="000B4871">
      <w:r>
        <w:t>21</w:t>
      </w:r>
      <w:r w:rsidR="000B4871" w:rsidRPr="009F5ADE">
        <w:t>:</w:t>
      </w:r>
      <w:r w:rsidR="000B4871">
        <w:t xml:space="preserve"> </w:t>
      </w:r>
      <w:proofErr w:type="spellStart"/>
      <w:r w:rsidR="000B4871">
        <w:t>Cressatti</w:t>
      </w:r>
      <w:proofErr w:type="spellEnd"/>
      <w:r w:rsidR="000B4871">
        <w:t xml:space="preserve"> M, </w:t>
      </w:r>
      <w:proofErr w:type="spellStart"/>
      <w:r w:rsidR="000B4871">
        <w:t>Juwara</w:t>
      </w:r>
      <w:proofErr w:type="spellEnd"/>
      <w:r w:rsidR="000B4871">
        <w:t xml:space="preserve"> L, </w:t>
      </w:r>
      <w:proofErr w:type="spellStart"/>
      <w:r w:rsidR="000B4871">
        <w:t>Galindez</w:t>
      </w:r>
      <w:proofErr w:type="spellEnd"/>
      <w:r w:rsidR="000B4871">
        <w:t xml:space="preserve"> JM, Velly AM, Nkurunziza ES, </w:t>
      </w:r>
      <w:proofErr w:type="spellStart"/>
      <w:r w:rsidR="000B4871">
        <w:t>Marier</w:t>
      </w:r>
      <w:proofErr w:type="spellEnd"/>
      <w:r w:rsidR="000B4871">
        <w:t xml:space="preserve"> S, </w:t>
      </w:r>
      <w:proofErr w:type="spellStart"/>
      <w:r w:rsidR="000B4871">
        <w:t>Canie</w:t>
      </w:r>
      <w:proofErr w:type="spellEnd"/>
      <w:r w:rsidR="000B4871">
        <w:t xml:space="preserve"> </w:t>
      </w:r>
    </w:p>
    <w:p w14:paraId="03FC98AB" w14:textId="77777777" w:rsidR="000B4871" w:rsidRDefault="000B4871" w:rsidP="000B4871">
      <w:r>
        <w:t xml:space="preserve">O, </w:t>
      </w:r>
      <w:proofErr w:type="spellStart"/>
      <w:r>
        <w:t>Gornistky</w:t>
      </w:r>
      <w:proofErr w:type="spellEnd"/>
      <w:r>
        <w:t xml:space="preserve"> M, Schipper HM. Salivary microR-153 and microR-223 Levels as</w:t>
      </w:r>
    </w:p>
    <w:p w14:paraId="0C799C29" w14:textId="77777777" w:rsidR="000B4871" w:rsidRDefault="000B4871" w:rsidP="000B4871">
      <w:r>
        <w:t xml:space="preserve">Potential Diagnostic Biomarkers of Idiopathic Parkinson's Disease. Mov </w:t>
      </w:r>
      <w:proofErr w:type="spellStart"/>
      <w:r>
        <w:t>Disord</w:t>
      </w:r>
      <w:proofErr w:type="spellEnd"/>
      <w:r>
        <w:t>.</w:t>
      </w:r>
    </w:p>
    <w:p w14:paraId="306881AD" w14:textId="77777777" w:rsidR="000B4871" w:rsidRDefault="000B4871" w:rsidP="000B4871">
      <w:r>
        <w:t xml:space="preserve">2020 Mar;35(3):468-477. </w:t>
      </w:r>
      <w:proofErr w:type="spellStart"/>
      <w:r>
        <w:t>doi</w:t>
      </w:r>
      <w:proofErr w:type="spellEnd"/>
      <w:r>
        <w:t xml:space="preserve">: 10.1002/mds.27935. </w:t>
      </w:r>
      <w:proofErr w:type="spellStart"/>
      <w:r>
        <w:t>Epub</w:t>
      </w:r>
      <w:proofErr w:type="spellEnd"/>
      <w:r>
        <w:t xml:space="preserve"> 2019 Dec 4. PubMed PMID:</w:t>
      </w:r>
    </w:p>
    <w:p w14:paraId="344386D7" w14:textId="6C847C4D" w:rsidR="000B4871" w:rsidRDefault="000B4871" w:rsidP="000B4871">
      <w:r>
        <w:t>31800144.</w:t>
      </w:r>
      <w:r w:rsidR="001D01F8">
        <w:t xml:space="preserve"> </w:t>
      </w:r>
      <w:r w:rsidR="001D01F8" w:rsidRPr="001D01F8">
        <w:rPr>
          <w:b/>
          <w:bCs/>
          <w:lang w:val="en-CA"/>
        </w:rPr>
        <w:t xml:space="preserve">H index: </w:t>
      </w:r>
      <w:r w:rsidR="001D01F8">
        <w:rPr>
          <w:b/>
          <w:bCs/>
          <w:lang w:val="en-CA"/>
        </w:rPr>
        <w:t>174</w:t>
      </w:r>
    </w:p>
    <w:p w14:paraId="1D98BA67" w14:textId="77777777" w:rsidR="000B4871" w:rsidRDefault="000B4871" w:rsidP="000B4871"/>
    <w:p w14:paraId="0733C229" w14:textId="0DD9CCC9" w:rsidR="000B4871" w:rsidRDefault="001D01F8" w:rsidP="000B4871">
      <w:r>
        <w:t>22</w:t>
      </w:r>
      <w:r w:rsidR="000B4871" w:rsidRPr="009F5ADE">
        <w:t>:</w:t>
      </w:r>
      <w:r w:rsidR="000B4871">
        <w:t xml:space="preserve"> </w:t>
      </w:r>
      <w:proofErr w:type="spellStart"/>
      <w:r w:rsidR="000B4871">
        <w:t>Basalom</w:t>
      </w:r>
      <w:proofErr w:type="spellEnd"/>
      <w:r w:rsidR="000B4871">
        <w:t xml:space="preserve"> S, Rauch F. Bone Disease in Patients with Ehlers-Danlos Syndromes.</w:t>
      </w:r>
    </w:p>
    <w:p w14:paraId="67AC4FF8" w14:textId="77777777" w:rsidR="000B4871" w:rsidRDefault="000B4871" w:rsidP="000B4871">
      <w:proofErr w:type="spellStart"/>
      <w:r>
        <w:t>Curr</w:t>
      </w:r>
      <w:proofErr w:type="spellEnd"/>
      <w:r>
        <w:t xml:space="preserve"> </w:t>
      </w:r>
      <w:proofErr w:type="spellStart"/>
      <w:r>
        <w:t>Osteoporos</w:t>
      </w:r>
      <w:proofErr w:type="spellEnd"/>
      <w:r>
        <w:t xml:space="preserve"> Rep. 2020 Mar 12. </w:t>
      </w:r>
      <w:proofErr w:type="spellStart"/>
      <w:r>
        <w:t>doi</w:t>
      </w:r>
      <w:proofErr w:type="spellEnd"/>
      <w:r>
        <w:t>: 10.1007/s11914-020-00568-5. [</w:t>
      </w:r>
      <w:proofErr w:type="spellStart"/>
      <w:r>
        <w:t>Epub</w:t>
      </w:r>
      <w:proofErr w:type="spellEnd"/>
      <w:r>
        <w:t xml:space="preserve"> ahead of</w:t>
      </w:r>
    </w:p>
    <w:p w14:paraId="5884DC52" w14:textId="6455FED4" w:rsidR="000B4871" w:rsidRDefault="000B4871" w:rsidP="000B4871">
      <w:r>
        <w:t>print] Review. PubMed PMID: 32162201.</w:t>
      </w:r>
      <w:r w:rsidR="001D01F8">
        <w:t xml:space="preserve"> </w:t>
      </w:r>
      <w:r w:rsidR="001D01F8" w:rsidRPr="001D01F8">
        <w:rPr>
          <w:b/>
          <w:bCs/>
          <w:lang w:val="en-CA"/>
        </w:rPr>
        <w:t xml:space="preserve">H index: </w:t>
      </w:r>
      <w:r w:rsidR="001D01F8">
        <w:rPr>
          <w:b/>
          <w:bCs/>
          <w:lang w:val="en-CA"/>
        </w:rPr>
        <w:t>43</w:t>
      </w:r>
    </w:p>
    <w:p w14:paraId="1DA1EC4C" w14:textId="77777777" w:rsidR="000B4871" w:rsidRDefault="000B4871" w:rsidP="009F5ADE">
      <w:pPr>
        <w:ind w:firstLine="0"/>
      </w:pPr>
    </w:p>
    <w:p w14:paraId="67F2D628" w14:textId="629917EF" w:rsidR="000B4871" w:rsidRDefault="001D01F8" w:rsidP="000B4871">
      <w:r>
        <w:t>2</w:t>
      </w:r>
      <w:r w:rsidR="000B4871" w:rsidRPr="00E62346">
        <w:t>3:</w:t>
      </w:r>
      <w:r w:rsidR="000B4871">
        <w:t xml:space="preserve"> Main RP, </w:t>
      </w:r>
      <w:proofErr w:type="spellStart"/>
      <w:r w:rsidR="000B4871">
        <w:t>Shefelbine</w:t>
      </w:r>
      <w:proofErr w:type="spellEnd"/>
      <w:r w:rsidR="000B4871">
        <w:t xml:space="preserve"> SJ, </w:t>
      </w:r>
      <w:proofErr w:type="spellStart"/>
      <w:r w:rsidR="000B4871">
        <w:t>Meakin</w:t>
      </w:r>
      <w:proofErr w:type="spellEnd"/>
      <w:r w:rsidR="000B4871">
        <w:t xml:space="preserve"> LB, Silva MJ, van der </w:t>
      </w:r>
      <w:proofErr w:type="spellStart"/>
      <w:r w:rsidR="000B4871">
        <w:t>Meulen</w:t>
      </w:r>
      <w:proofErr w:type="spellEnd"/>
      <w:r w:rsidR="000B4871">
        <w:t xml:space="preserve"> MCH, Willie BM.</w:t>
      </w:r>
    </w:p>
    <w:p w14:paraId="6A0E9F5C" w14:textId="77777777" w:rsidR="000B4871" w:rsidRDefault="000B4871" w:rsidP="000B4871">
      <w:r>
        <w:t>Murine Axial Compression Tibial Loading Model to Study Bone Mechanobiology:</w:t>
      </w:r>
    </w:p>
    <w:p w14:paraId="4E047CAA" w14:textId="77777777" w:rsidR="000B4871" w:rsidRDefault="000B4871" w:rsidP="000B4871">
      <w:r>
        <w:t xml:space="preserve">Implementing the Model and Reporting Results. J </w:t>
      </w:r>
      <w:proofErr w:type="spellStart"/>
      <w:r>
        <w:t>Orthop</w:t>
      </w:r>
      <w:proofErr w:type="spellEnd"/>
      <w:r>
        <w:t xml:space="preserve"> Res. 2020</w:t>
      </w:r>
    </w:p>
    <w:p w14:paraId="1D2F6358" w14:textId="77777777" w:rsidR="000B4871" w:rsidRDefault="000B4871" w:rsidP="000B4871">
      <w:r>
        <w:t xml:space="preserve">Feb;38(2):233-252. </w:t>
      </w:r>
      <w:proofErr w:type="spellStart"/>
      <w:r>
        <w:t>doi</w:t>
      </w:r>
      <w:proofErr w:type="spellEnd"/>
      <w:r>
        <w:t xml:space="preserve">: 10.1002/jor.24466. </w:t>
      </w:r>
      <w:proofErr w:type="spellStart"/>
      <w:r>
        <w:t>Epub</w:t>
      </w:r>
      <w:proofErr w:type="spellEnd"/>
      <w:r>
        <w:t xml:space="preserve"> 2019 Oct 23. Review. PubMed PMID:</w:t>
      </w:r>
    </w:p>
    <w:p w14:paraId="6F9EE71B" w14:textId="174FD08D" w:rsidR="001D01F8" w:rsidRDefault="000B4871" w:rsidP="001D01F8">
      <w:r>
        <w:t>31508836.</w:t>
      </w:r>
      <w:r w:rsidR="001D01F8">
        <w:t xml:space="preserve"> </w:t>
      </w:r>
      <w:r w:rsidR="001D01F8" w:rsidRPr="001D01F8">
        <w:rPr>
          <w:b/>
          <w:bCs/>
          <w:lang w:val="en-CA"/>
        </w:rPr>
        <w:t xml:space="preserve">H index: </w:t>
      </w:r>
      <w:r w:rsidR="001D01F8">
        <w:rPr>
          <w:b/>
          <w:bCs/>
          <w:lang w:val="en-CA"/>
        </w:rPr>
        <w:t>140</w:t>
      </w:r>
    </w:p>
    <w:p w14:paraId="6F43CA27" w14:textId="77777777" w:rsidR="000B4871" w:rsidRDefault="000B4871" w:rsidP="00E62346">
      <w:pPr>
        <w:ind w:firstLine="0"/>
      </w:pPr>
    </w:p>
    <w:p w14:paraId="16AF1DE6" w14:textId="69D5AE26" w:rsidR="000B4871" w:rsidRDefault="001D01F8" w:rsidP="000B4871">
      <w:r>
        <w:t>2</w:t>
      </w:r>
      <w:r w:rsidR="000B4871" w:rsidRPr="00E62346">
        <w:t>4:</w:t>
      </w:r>
      <w:r w:rsidR="000B4871">
        <w:t xml:space="preserve"> </w:t>
      </w:r>
      <w:proofErr w:type="spellStart"/>
      <w:r w:rsidR="000B4871">
        <w:t>Fleischhacker</w:t>
      </w:r>
      <w:proofErr w:type="spellEnd"/>
      <w:r w:rsidR="000B4871">
        <w:t xml:space="preserve"> V, </w:t>
      </w:r>
      <w:proofErr w:type="spellStart"/>
      <w:r w:rsidR="000B4871">
        <w:t>Klatte</w:t>
      </w:r>
      <w:proofErr w:type="spellEnd"/>
      <w:r w:rsidR="000B4871">
        <w:t xml:space="preserve">-Schulz F, </w:t>
      </w:r>
      <w:proofErr w:type="spellStart"/>
      <w:r w:rsidR="000B4871">
        <w:t>Minkwitz</w:t>
      </w:r>
      <w:proofErr w:type="spellEnd"/>
      <w:r w:rsidR="000B4871">
        <w:t xml:space="preserve"> S, </w:t>
      </w:r>
      <w:proofErr w:type="spellStart"/>
      <w:r w:rsidR="000B4871">
        <w:t>Schmock</w:t>
      </w:r>
      <w:proofErr w:type="spellEnd"/>
      <w:r w:rsidR="000B4871">
        <w:t xml:space="preserve"> A, Rummler M, </w:t>
      </w:r>
      <w:proofErr w:type="spellStart"/>
      <w:r w:rsidR="000B4871">
        <w:t>Seliger</w:t>
      </w:r>
      <w:proofErr w:type="spellEnd"/>
      <w:r w:rsidR="000B4871">
        <w:t xml:space="preserve"> A,</w:t>
      </w:r>
    </w:p>
    <w:p w14:paraId="571AD167" w14:textId="77777777" w:rsidR="000B4871" w:rsidRDefault="000B4871" w:rsidP="000B4871">
      <w:r>
        <w:t xml:space="preserve">Willie BM, </w:t>
      </w:r>
      <w:proofErr w:type="spellStart"/>
      <w:r>
        <w:t>Wildemann</w:t>
      </w:r>
      <w:proofErr w:type="spellEnd"/>
      <w:r>
        <w:t xml:space="preserve"> B. In Vivo and In Vitro Mechanical Loading of Mouse Achilles</w:t>
      </w:r>
    </w:p>
    <w:p w14:paraId="3AE035E2" w14:textId="77777777" w:rsidR="000B4871" w:rsidRDefault="000B4871" w:rsidP="000B4871">
      <w:r>
        <w:t xml:space="preserve">Tendons and Tenocytes-A Pilot Study. Int J Mol Sci. 2020 Feb 15;21(4). </w:t>
      </w:r>
      <w:proofErr w:type="spellStart"/>
      <w:r>
        <w:t>pii</w:t>
      </w:r>
      <w:proofErr w:type="spellEnd"/>
      <w:r>
        <w:t>:</w:t>
      </w:r>
    </w:p>
    <w:p w14:paraId="467FF44C" w14:textId="77777777" w:rsidR="000B4871" w:rsidRDefault="000B4871" w:rsidP="000B4871">
      <w:r>
        <w:t xml:space="preserve">E1313. </w:t>
      </w:r>
      <w:proofErr w:type="spellStart"/>
      <w:r>
        <w:t>doi</w:t>
      </w:r>
      <w:proofErr w:type="spellEnd"/>
      <w:r>
        <w:t>: 10.3390/ijms21041313. PubMed PMID: 32075290; PubMed Central PMCID:</w:t>
      </w:r>
    </w:p>
    <w:p w14:paraId="35CBCF3E" w14:textId="3B943D69" w:rsidR="000B4871" w:rsidRDefault="000B4871" w:rsidP="000B4871">
      <w:r>
        <w:t>PMC7072865.</w:t>
      </w:r>
      <w:r w:rsidR="001D01F8">
        <w:t xml:space="preserve"> </w:t>
      </w:r>
      <w:r w:rsidR="001D01F8" w:rsidRPr="001D01F8">
        <w:rPr>
          <w:b/>
          <w:bCs/>
          <w:lang w:val="en-CA"/>
        </w:rPr>
        <w:t xml:space="preserve">H index: </w:t>
      </w:r>
      <w:r w:rsidR="001D01F8">
        <w:rPr>
          <w:b/>
          <w:bCs/>
          <w:lang w:val="en-CA"/>
        </w:rPr>
        <w:t>114</w:t>
      </w:r>
    </w:p>
    <w:p w14:paraId="66DA49E0" w14:textId="77777777" w:rsidR="000B4871" w:rsidRDefault="000B4871" w:rsidP="000B4871"/>
    <w:p w14:paraId="5F50F3BC" w14:textId="6FC90813" w:rsidR="000B4871" w:rsidRDefault="000B4871" w:rsidP="000B4871">
      <w:r w:rsidRPr="00E62346">
        <w:t>2</w:t>
      </w:r>
      <w:r w:rsidR="001D01F8">
        <w:t>5</w:t>
      </w:r>
      <w:r w:rsidRPr="00E62346">
        <w:t>:</w:t>
      </w:r>
      <w:r>
        <w:t xml:space="preserve"> </w:t>
      </w:r>
      <w:proofErr w:type="spellStart"/>
      <w:r>
        <w:t>Cherid</w:t>
      </w:r>
      <w:proofErr w:type="spellEnd"/>
      <w:r>
        <w:t xml:space="preserve"> C, </w:t>
      </w:r>
      <w:proofErr w:type="spellStart"/>
      <w:r>
        <w:t>Baghdadli</w:t>
      </w:r>
      <w:proofErr w:type="spellEnd"/>
      <w:r>
        <w:t xml:space="preserve"> A, Wall M, Mayo NE, Berry G, Harvey EJ, Albers A, Bergeron</w:t>
      </w:r>
    </w:p>
    <w:p w14:paraId="3FA35993" w14:textId="77777777" w:rsidR="000B4871" w:rsidRDefault="000B4871" w:rsidP="000B4871">
      <w:r>
        <w:t>SG, Morin SN. Current level of technology use, health and eHealth literacy in</w:t>
      </w:r>
    </w:p>
    <w:p w14:paraId="78B033EA" w14:textId="77777777" w:rsidR="000B4871" w:rsidRDefault="000B4871" w:rsidP="000B4871">
      <w:r>
        <w:t xml:space="preserve">older Canadians with a recent fracture-a survey in orthopedic clinics. </w:t>
      </w:r>
      <w:proofErr w:type="spellStart"/>
      <w:r>
        <w:t>Osteoporos</w:t>
      </w:r>
      <w:proofErr w:type="spellEnd"/>
    </w:p>
    <w:p w14:paraId="1AC49E35" w14:textId="77777777" w:rsidR="000B4871" w:rsidRDefault="000B4871" w:rsidP="000B4871">
      <w:r>
        <w:t xml:space="preserve">Int. 2020 Feb 28. </w:t>
      </w:r>
      <w:proofErr w:type="spellStart"/>
      <w:r>
        <w:t>doi</w:t>
      </w:r>
      <w:proofErr w:type="spellEnd"/>
      <w:r>
        <w:t>: 10.1007/s00198-020-05359-3. [</w:t>
      </w:r>
      <w:proofErr w:type="spellStart"/>
      <w:r>
        <w:t>Epub</w:t>
      </w:r>
      <w:proofErr w:type="spellEnd"/>
      <w:r>
        <w:t xml:space="preserve"> ahead of print] PubMed</w:t>
      </w:r>
    </w:p>
    <w:p w14:paraId="1FAEEC59" w14:textId="25C0F753" w:rsidR="001D01F8" w:rsidRDefault="000B4871" w:rsidP="001D01F8">
      <w:r>
        <w:t>PMID: 32112118.</w:t>
      </w:r>
      <w:r w:rsidR="001D01F8">
        <w:t xml:space="preserve"> </w:t>
      </w:r>
      <w:r w:rsidR="001D01F8" w:rsidRPr="001D01F8">
        <w:rPr>
          <w:b/>
          <w:bCs/>
          <w:lang w:val="en-CA"/>
        </w:rPr>
        <w:t xml:space="preserve">H index: </w:t>
      </w:r>
      <w:r w:rsidR="001D01F8">
        <w:rPr>
          <w:b/>
          <w:bCs/>
          <w:lang w:val="en-CA"/>
        </w:rPr>
        <w:t>157</w:t>
      </w:r>
    </w:p>
    <w:p w14:paraId="12DDE466" w14:textId="77777777" w:rsidR="000B4871" w:rsidRDefault="000B4871" w:rsidP="001D01F8">
      <w:pPr>
        <w:ind w:firstLine="0"/>
      </w:pPr>
    </w:p>
    <w:p w14:paraId="658FDEC4" w14:textId="005FA056" w:rsidR="000B4871" w:rsidRDefault="007970A7" w:rsidP="000B4871">
      <w:r>
        <w:t>26</w:t>
      </w:r>
      <w:r w:rsidR="000B4871" w:rsidRPr="00E62346">
        <w:t>:</w:t>
      </w:r>
      <w:r w:rsidR="000B4871">
        <w:t xml:space="preserve"> Grégoire S, Jang SH, </w:t>
      </w:r>
      <w:proofErr w:type="spellStart"/>
      <w:r w:rsidR="000B4871">
        <w:t>Szyf</w:t>
      </w:r>
      <w:proofErr w:type="spellEnd"/>
      <w:r w:rsidR="000B4871">
        <w:t xml:space="preserve"> M, Stone LS. Prenatal maternal stress is associated</w:t>
      </w:r>
    </w:p>
    <w:p w14:paraId="5B61EA81" w14:textId="77777777" w:rsidR="000B4871" w:rsidRDefault="000B4871" w:rsidP="000B4871">
      <w:r>
        <w:lastRenderedPageBreak/>
        <w:t>with increased sensitivity to neuropathic pain and sex-specific changes in</w:t>
      </w:r>
    </w:p>
    <w:p w14:paraId="566E46E1" w14:textId="77777777" w:rsidR="000B4871" w:rsidRDefault="000B4871" w:rsidP="000B4871">
      <w:r>
        <w:t>supraspinal mRNA expression of epigenetic- and stress-related genes in adulthood.</w:t>
      </w:r>
    </w:p>
    <w:p w14:paraId="5FA214C8" w14:textId="77777777" w:rsidR="000B4871" w:rsidRDefault="000B4871" w:rsidP="000B4871">
      <w:proofErr w:type="spellStart"/>
      <w:r>
        <w:t>Behav</w:t>
      </w:r>
      <w:proofErr w:type="spellEnd"/>
      <w:r>
        <w:t xml:space="preserve"> Brain Res. 2020 Feb </w:t>
      </w:r>
      <w:proofErr w:type="gramStart"/>
      <w:r>
        <w:t>17;380:112396</w:t>
      </w:r>
      <w:proofErr w:type="gramEnd"/>
      <w:r>
        <w:t xml:space="preserve">. </w:t>
      </w:r>
      <w:proofErr w:type="spellStart"/>
      <w:r>
        <w:t>doi</w:t>
      </w:r>
      <w:proofErr w:type="spellEnd"/>
      <w:r>
        <w:t xml:space="preserve">: 10.1016/j.bbr.2019.112396. </w:t>
      </w:r>
      <w:proofErr w:type="spellStart"/>
      <w:r>
        <w:t>Epub</w:t>
      </w:r>
      <w:proofErr w:type="spellEnd"/>
    </w:p>
    <w:p w14:paraId="68041DD6" w14:textId="5E6D1B88" w:rsidR="000B4871" w:rsidRDefault="000B4871" w:rsidP="000B4871">
      <w:r>
        <w:t>2019 Nov 29. PubMed PMID: 31786273.</w:t>
      </w:r>
      <w:r w:rsidR="007970A7">
        <w:t xml:space="preserve"> </w:t>
      </w:r>
      <w:r w:rsidR="007970A7" w:rsidRPr="001D01F8">
        <w:rPr>
          <w:b/>
          <w:bCs/>
          <w:lang w:val="en-CA"/>
        </w:rPr>
        <w:t xml:space="preserve">H index: </w:t>
      </w:r>
      <w:r w:rsidR="007970A7">
        <w:rPr>
          <w:b/>
          <w:bCs/>
          <w:lang w:val="en-CA"/>
        </w:rPr>
        <w:t>154</w:t>
      </w:r>
    </w:p>
    <w:p w14:paraId="00F98B24" w14:textId="77777777" w:rsidR="000B4871" w:rsidRDefault="000B4871" w:rsidP="000B4871"/>
    <w:p w14:paraId="005B82E1" w14:textId="0ED8BF34" w:rsidR="000B4871" w:rsidRDefault="007970A7" w:rsidP="000B4871">
      <w:r>
        <w:t>27</w:t>
      </w:r>
      <w:r w:rsidR="000B4871" w:rsidRPr="00E62346">
        <w:t>:</w:t>
      </w:r>
      <w:r w:rsidR="000B4871">
        <w:t xml:space="preserve"> Sun H, Kaartinen MT. Assessment of expression and specific activities of</w:t>
      </w:r>
    </w:p>
    <w:p w14:paraId="51B897F4" w14:textId="77777777" w:rsidR="000B4871" w:rsidRDefault="000B4871" w:rsidP="000B4871">
      <w:r>
        <w:t xml:space="preserve">transglutaminases TG1, TG2, and FXIII-A during </w:t>
      </w:r>
      <w:proofErr w:type="spellStart"/>
      <w:r>
        <w:t>osteoclastogenesis</w:t>
      </w:r>
      <w:proofErr w:type="spellEnd"/>
      <w:r>
        <w:t xml:space="preserve">. Anal </w:t>
      </w:r>
      <w:proofErr w:type="spellStart"/>
      <w:r>
        <w:t>Biochem</w:t>
      </w:r>
      <w:proofErr w:type="spellEnd"/>
      <w:r>
        <w:t xml:space="preserve">. </w:t>
      </w:r>
    </w:p>
    <w:p w14:paraId="31AA430B" w14:textId="77777777" w:rsidR="000B4871" w:rsidRDefault="000B4871" w:rsidP="000B4871">
      <w:r>
        <w:t xml:space="preserve">2020 Feb </w:t>
      </w:r>
      <w:proofErr w:type="gramStart"/>
      <w:r>
        <w:t>15;591:113512</w:t>
      </w:r>
      <w:proofErr w:type="gramEnd"/>
      <w:r>
        <w:t xml:space="preserve">. </w:t>
      </w:r>
      <w:proofErr w:type="spellStart"/>
      <w:r>
        <w:t>doi</w:t>
      </w:r>
      <w:proofErr w:type="spellEnd"/>
      <w:r>
        <w:t xml:space="preserve">: 10.1016/j.ab.2019.113512. </w:t>
      </w:r>
      <w:proofErr w:type="spellStart"/>
      <w:r>
        <w:t>Epub</w:t>
      </w:r>
      <w:proofErr w:type="spellEnd"/>
      <w:r>
        <w:t xml:space="preserve"> 2019 Nov 28. PubMed</w:t>
      </w:r>
    </w:p>
    <w:p w14:paraId="6BDAD170" w14:textId="4F227F95" w:rsidR="000B4871" w:rsidRPr="000A2832" w:rsidRDefault="000B4871" w:rsidP="000B4871">
      <w:pPr>
        <w:rPr>
          <w:lang w:val="fr-CA"/>
        </w:rPr>
      </w:pPr>
      <w:r w:rsidRPr="00EA3207">
        <w:rPr>
          <w:lang w:val="en-CA"/>
        </w:rPr>
        <w:t>PMID: 31786225.</w:t>
      </w:r>
      <w:r w:rsidR="007970A7" w:rsidRPr="00EA3207">
        <w:rPr>
          <w:lang w:val="en-CA"/>
        </w:rPr>
        <w:t xml:space="preserve"> </w:t>
      </w:r>
      <w:r w:rsidR="007970A7" w:rsidRPr="000A2832">
        <w:rPr>
          <w:b/>
          <w:bCs/>
          <w:lang w:val="fr-CA"/>
        </w:rPr>
        <w:t>H index: 176</w:t>
      </w:r>
    </w:p>
    <w:p w14:paraId="175986C4" w14:textId="77777777" w:rsidR="000B4871" w:rsidRPr="000A2832" w:rsidRDefault="000B4871" w:rsidP="000B4871">
      <w:pPr>
        <w:rPr>
          <w:lang w:val="fr-CA"/>
        </w:rPr>
      </w:pPr>
    </w:p>
    <w:p w14:paraId="6093BA62" w14:textId="30DC3A2B" w:rsidR="000B4871" w:rsidRPr="00E62346" w:rsidRDefault="000A2832" w:rsidP="000B4871">
      <w:pPr>
        <w:rPr>
          <w:lang w:val="fr-CA"/>
        </w:rPr>
      </w:pPr>
      <w:r>
        <w:rPr>
          <w:lang w:val="fr-CA"/>
        </w:rPr>
        <w:t>28</w:t>
      </w:r>
      <w:r w:rsidR="000B4871" w:rsidRPr="00E62346">
        <w:rPr>
          <w:lang w:val="fr-CA"/>
        </w:rPr>
        <w:t xml:space="preserve">: Tousignant-Laflamme Y, Cook CE, Mathieu A, </w:t>
      </w:r>
      <w:proofErr w:type="spellStart"/>
      <w:r w:rsidR="000B4871" w:rsidRPr="00E62346">
        <w:rPr>
          <w:lang w:val="fr-CA"/>
        </w:rPr>
        <w:t>Naye</w:t>
      </w:r>
      <w:proofErr w:type="spellEnd"/>
      <w:r w:rsidR="000B4871" w:rsidRPr="00E62346">
        <w:rPr>
          <w:lang w:val="fr-CA"/>
        </w:rPr>
        <w:t xml:space="preserve"> F, Wellens F, </w:t>
      </w:r>
      <w:proofErr w:type="spellStart"/>
      <w:r w:rsidR="000B4871" w:rsidRPr="00E62346">
        <w:rPr>
          <w:lang w:val="fr-CA"/>
        </w:rPr>
        <w:t>Wideman</w:t>
      </w:r>
      <w:proofErr w:type="spellEnd"/>
      <w:r w:rsidR="000B4871" w:rsidRPr="00E62346">
        <w:rPr>
          <w:lang w:val="fr-CA"/>
        </w:rPr>
        <w:t xml:space="preserve"> T,</w:t>
      </w:r>
    </w:p>
    <w:p w14:paraId="1E622FC0" w14:textId="77777777" w:rsidR="000B4871" w:rsidRDefault="000B4871" w:rsidP="000B4871">
      <w:r>
        <w:t>Martel MO, Lam OT. Operationalization of the new Pain and Disability Drivers</w:t>
      </w:r>
    </w:p>
    <w:p w14:paraId="37CE8CAD" w14:textId="77777777" w:rsidR="000B4871" w:rsidRDefault="000B4871" w:rsidP="000B4871">
      <w:r>
        <w:t>Management model: A modified Delphi survey of multidisciplinary pain management</w:t>
      </w:r>
    </w:p>
    <w:p w14:paraId="09F79DF8" w14:textId="77777777" w:rsidR="000B4871" w:rsidRDefault="000B4871" w:rsidP="000B4871">
      <w:r>
        <w:t xml:space="preserve">experts. J Eval Clin </w:t>
      </w:r>
      <w:proofErr w:type="spellStart"/>
      <w:r>
        <w:t>Pract</w:t>
      </w:r>
      <w:proofErr w:type="spellEnd"/>
      <w:r>
        <w:t xml:space="preserve">. 2020 Feb;26(1):316-325. </w:t>
      </w:r>
      <w:proofErr w:type="spellStart"/>
      <w:r>
        <w:t>doi</w:t>
      </w:r>
      <w:proofErr w:type="spellEnd"/>
      <w:r>
        <w:t xml:space="preserve">: 10.1111/jep.13190. </w:t>
      </w:r>
      <w:proofErr w:type="spellStart"/>
      <w:r>
        <w:t>Epub</w:t>
      </w:r>
      <w:proofErr w:type="spellEnd"/>
      <w:r>
        <w:t xml:space="preserve"> </w:t>
      </w:r>
    </w:p>
    <w:p w14:paraId="7B73F3C1" w14:textId="66E09D27" w:rsidR="000B4871" w:rsidRDefault="000B4871" w:rsidP="000B4871">
      <w:r>
        <w:t>2019 Jul 3. PubMed PMID: 31270904.</w:t>
      </w:r>
      <w:r w:rsidR="000A2832">
        <w:t xml:space="preserve"> </w:t>
      </w:r>
      <w:r w:rsidR="000A2832" w:rsidRPr="00EA3207">
        <w:rPr>
          <w:b/>
          <w:bCs/>
          <w:lang w:val="en-CA"/>
        </w:rPr>
        <w:t>H index: 65</w:t>
      </w:r>
    </w:p>
    <w:p w14:paraId="0372F78E" w14:textId="77777777" w:rsidR="000B4871" w:rsidRDefault="000B4871" w:rsidP="000A2832">
      <w:pPr>
        <w:ind w:firstLine="0"/>
      </w:pPr>
    </w:p>
    <w:p w14:paraId="6C8FC32C" w14:textId="6D766C4C" w:rsidR="000B4871" w:rsidRDefault="000A2832" w:rsidP="000B4871">
      <w:r>
        <w:t>29</w:t>
      </w:r>
      <w:r w:rsidR="000B4871" w:rsidRPr="00E62346">
        <w:t>:</w:t>
      </w:r>
      <w:r w:rsidR="000B4871">
        <w:t xml:space="preserve"> Willie BM, Zimmermann EA, Vitienes I, Main RP, Komarova SV. Bone adaptation: </w:t>
      </w:r>
    </w:p>
    <w:p w14:paraId="623F5EDA" w14:textId="77777777" w:rsidR="000B4871" w:rsidRDefault="000B4871" w:rsidP="000B4871">
      <w:r>
        <w:t>Safety factors and load predictability in shaping skeletal form. Bone. 2020</w:t>
      </w:r>
    </w:p>
    <w:p w14:paraId="3426B261" w14:textId="77777777" w:rsidR="000B4871" w:rsidRDefault="000B4871" w:rsidP="000B4871">
      <w:proofErr w:type="gramStart"/>
      <w:r>
        <w:t>Feb;131:115114</w:t>
      </w:r>
      <w:proofErr w:type="gramEnd"/>
      <w:r>
        <w:t xml:space="preserve">. </w:t>
      </w:r>
      <w:proofErr w:type="spellStart"/>
      <w:r>
        <w:t>doi</w:t>
      </w:r>
      <w:proofErr w:type="spellEnd"/>
      <w:r>
        <w:t xml:space="preserve">: 10.1016/j.bone.2019.115114. </w:t>
      </w:r>
      <w:proofErr w:type="spellStart"/>
      <w:r>
        <w:t>Epub</w:t>
      </w:r>
      <w:proofErr w:type="spellEnd"/>
      <w:r>
        <w:t xml:space="preserve"> 2019 Oct 21. Review. PubMed</w:t>
      </w:r>
    </w:p>
    <w:p w14:paraId="4B95FD44" w14:textId="3DD38199" w:rsidR="000B4871" w:rsidRDefault="000B4871" w:rsidP="000B4871">
      <w:r>
        <w:t>PMID: 31648080.</w:t>
      </w:r>
      <w:r w:rsidR="000A2832">
        <w:t xml:space="preserve"> </w:t>
      </w:r>
      <w:r w:rsidR="000A2832" w:rsidRPr="00EA3207">
        <w:rPr>
          <w:b/>
          <w:bCs/>
        </w:rPr>
        <w:t>H index: 183</w:t>
      </w:r>
    </w:p>
    <w:p w14:paraId="54220539" w14:textId="77777777" w:rsidR="000B4871" w:rsidRDefault="000B4871" w:rsidP="000B4871"/>
    <w:p w14:paraId="382F4EA6" w14:textId="2E6FC5CD" w:rsidR="000B4871" w:rsidRDefault="000A2832" w:rsidP="000B4871">
      <w:r>
        <w:t>30</w:t>
      </w:r>
      <w:r w:rsidR="000B4871" w:rsidRPr="00E62346">
        <w:t>:</w:t>
      </w:r>
      <w:r w:rsidR="000B4871">
        <w:t xml:space="preserve"> Sanchez-</w:t>
      </w:r>
      <w:proofErr w:type="spellStart"/>
      <w:r w:rsidR="000B4871">
        <w:t>Siles</w:t>
      </w:r>
      <w:proofErr w:type="spellEnd"/>
      <w:r w:rsidR="000B4871">
        <w:t xml:space="preserve"> JM, Tamimi-</w:t>
      </w:r>
      <w:proofErr w:type="spellStart"/>
      <w:r w:rsidR="000B4871">
        <w:t>Mariño</w:t>
      </w:r>
      <w:proofErr w:type="spellEnd"/>
      <w:r w:rsidR="000B4871">
        <w:t xml:space="preserve"> I, Cortes ARG, Ackerman JL, González-Quevedo</w:t>
      </w:r>
    </w:p>
    <w:p w14:paraId="09E90236" w14:textId="77777777" w:rsidR="000B4871" w:rsidRDefault="000B4871" w:rsidP="000B4871">
      <w:r>
        <w:t xml:space="preserve">D, </w:t>
      </w:r>
      <w:proofErr w:type="spellStart"/>
      <w:r>
        <w:t>Guerado</w:t>
      </w:r>
      <w:proofErr w:type="spellEnd"/>
      <w:r>
        <w:t xml:space="preserve"> E, García A, </w:t>
      </w:r>
      <w:proofErr w:type="spellStart"/>
      <w:r>
        <w:t>Yaghoubi</w:t>
      </w:r>
      <w:proofErr w:type="spellEnd"/>
      <w:r>
        <w:t xml:space="preserve"> F, Abdallah MN, </w:t>
      </w:r>
      <w:proofErr w:type="spellStart"/>
      <w:r>
        <w:t>Eimar</w:t>
      </w:r>
      <w:proofErr w:type="spellEnd"/>
      <w:r>
        <w:t xml:space="preserve"> H, </w:t>
      </w:r>
      <w:proofErr w:type="spellStart"/>
      <w:r>
        <w:t>Laurenti</w:t>
      </w:r>
      <w:proofErr w:type="spellEnd"/>
      <w:r>
        <w:t xml:space="preserve"> M, Al-</w:t>
      </w:r>
      <w:proofErr w:type="spellStart"/>
      <w:r>
        <w:t>Subaie</w:t>
      </w:r>
      <w:proofErr w:type="spellEnd"/>
    </w:p>
    <w:p w14:paraId="4B06852B" w14:textId="77777777" w:rsidR="000B4871" w:rsidRDefault="000B4871" w:rsidP="000B4871">
      <w:r>
        <w:t>A, Tamimi F. Age related changes in the bone microstructure in patients with</w:t>
      </w:r>
    </w:p>
    <w:p w14:paraId="542F9B43" w14:textId="77777777" w:rsidR="000B4871" w:rsidRDefault="000B4871" w:rsidP="000B4871">
      <w:r>
        <w:t xml:space="preserve">femoral neck fractures. Injury. 2020 Feb 16. </w:t>
      </w:r>
      <w:proofErr w:type="spellStart"/>
      <w:r>
        <w:t>pii</w:t>
      </w:r>
      <w:proofErr w:type="spellEnd"/>
      <w:r>
        <w:t xml:space="preserve">: S0020-1383(20)30088-7. </w:t>
      </w:r>
      <w:proofErr w:type="spellStart"/>
      <w:r>
        <w:t>doi</w:t>
      </w:r>
      <w:proofErr w:type="spellEnd"/>
      <w:r>
        <w:t>:</w:t>
      </w:r>
    </w:p>
    <w:p w14:paraId="6D48B6B4" w14:textId="0C6B776E" w:rsidR="000A2832" w:rsidRDefault="000B4871" w:rsidP="000A2832">
      <w:r>
        <w:t>10.1016/j.injury.2020.02.014. [</w:t>
      </w:r>
      <w:proofErr w:type="spellStart"/>
      <w:r>
        <w:t>Epub</w:t>
      </w:r>
      <w:proofErr w:type="spellEnd"/>
      <w:r>
        <w:t xml:space="preserve"> ahead of print] PubMed PMID: 32115206.</w:t>
      </w:r>
      <w:r w:rsidR="000A2832">
        <w:t xml:space="preserve"> </w:t>
      </w:r>
      <w:r w:rsidR="000A2832" w:rsidRPr="00EA3207">
        <w:rPr>
          <w:b/>
          <w:bCs/>
          <w:lang w:val="en-CA"/>
        </w:rPr>
        <w:t>H index: 109</w:t>
      </w:r>
    </w:p>
    <w:p w14:paraId="516EE814" w14:textId="77777777" w:rsidR="000B4871" w:rsidRDefault="000B4871" w:rsidP="00E62346">
      <w:pPr>
        <w:ind w:firstLine="0"/>
      </w:pPr>
    </w:p>
    <w:p w14:paraId="26CA17F7" w14:textId="1B430437" w:rsidR="000B4871" w:rsidRDefault="000A2832" w:rsidP="000B4871">
      <w:r>
        <w:t>31</w:t>
      </w:r>
      <w:r w:rsidR="000B4871" w:rsidRPr="00E62346">
        <w:t>:</w:t>
      </w:r>
      <w:r w:rsidR="000B4871">
        <w:t xml:space="preserve"> Herrmann M, </w:t>
      </w:r>
      <w:proofErr w:type="spellStart"/>
      <w:r w:rsidR="000B4871">
        <w:t>Babler</w:t>
      </w:r>
      <w:proofErr w:type="spellEnd"/>
      <w:r w:rsidR="000B4871">
        <w:t xml:space="preserve"> A, </w:t>
      </w:r>
      <w:proofErr w:type="spellStart"/>
      <w:r w:rsidR="000B4871">
        <w:t>Moshkova</w:t>
      </w:r>
      <w:proofErr w:type="spellEnd"/>
      <w:r w:rsidR="000B4871">
        <w:t xml:space="preserve"> I, </w:t>
      </w:r>
      <w:proofErr w:type="spellStart"/>
      <w:r w:rsidR="000B4871">
        <w:t>Gremse</w:t>
      </w:r>
      <w:proofErr w:type="spellEnd"/>
      <w:r w:rsidR="000B4871">
        <w:t xml:space="preserve"> F, </w:t>
      </w:r>
      <w:proofErr w:type="spellStart"/>
      <w:r w:rsidR="000B4871">
        <w:t>Kiessling</w:t>
      </w:r>
      <w:proofErr w:type="spellEnd"/>
      <w:r w:rsidR="000B4871">
        <w:t xml:space="preserve"> F, </w:t>
      </w:r>
      <w:proofErr w:type="spellStart"/>
      <w:r w:rsidR="000B4871">
        <w:t>Kusebauch</w:t>
      </w:r>
      <w:proofErr w:type="spellEnd"/>
      <w:r w:rsidR="000B4871">
        <w:t xml:space="preserve"> U, Nelea</w:t>
      </w:r>
    </w:p>
    <w:p w14:paraId="32062A42" w14:textId="77777777" w:rsidR="000B4871" w:rsidRDefault="000B4871" w:rsidP="000B4871">
      <w:r>
        <w:t xml:space="preserve">V, </w:t>
      </w:r>
      <w:proofErr w:type="spellStart"/>
      <w:r>
        <w:t>Kramann</w:t>
      </w:r>
      <w:proofErr w:type="spellEnd"/>
      <w:r>
        <w:t xml:space="preserve"> R, Moritz RL, McKee MD, </w:t>
      </w:r>
      <w:proofErr w:type="spellStart"/>
      <w:r>
        <w:t>Jahnen-Dechent</w:t>
      </w:r>
      <w:proofErr w:type="spellEnd"/>
      <w:r>
        <w:t xml:space="preserve"> W. </w:t>
      </w:r>
      <w:proofErr w:type="spellStart"/>
      <w:r>
        <w:t>Lumenal</w:t>
      </w:r>
      <w:proofErr w:type="spellEnd"/>
      <w:r>
        <w:t xml:space="preserve"> calcification and</w:t>
      </w:r>
    </w:p>
    <w:p w14:paraId="3190036A" w14:textId="77777777" w:rsidR="000B4871" w:rsidRDefault="000B4871" w:rsidP="000B4871">
      <w:proofErr w:type="spellStart"/>
      <w:r>
        <w:t>microvasculopathy</w:t>
      </w:r>
      <w:proofErr w:type="spellEnd"/>
      <w:r>
        <w:t xml:space="preserve"> in fetuin-A-deficient mice lead to multiple organ morbidity.</w:t>
      </w:r>
    </w:p>
    <w:p w14:paraId="7CDFC063" w14:textId="77777777" w:rsidR="000B4871" w:rsidRDefault="000B4871" w:rsidP="000B4871">
      <w:proofErr w:type="spellStart"/>
      <w:r>
        <w:t>PLoS</w:t>
      </w:r>
      <w:proofErr w:type="spellEnd"/>
      <w:r>
        <w:t xml:space="preserve"> One. 2020 Feb 19;15(2</w:t>
      </w:r>
      <w:proofErr w:type="gramStart"/>
      <w:r>
        <w:t>):e</w:t>
      </w:r>
      <w:proofErr w:type="gramEnd"/>
      <w:r>
        <w:t xml:space="preserve">0228503. </w:t>
      </w:r>
      <w:proofErr w:type="spellStart"/>
      <w:r>
        <w:t>doi</w:t>
      </w:r>
      <w:proofErr w:type="spellEnd"/>
      <w:r>
        <w:t>: 10.1371/journal.pone.0228503.</w:t>
      </w:r>
    </w:p>
    <w:p w14:paraId="3F8B42AF" w14:textId="4BADC3CD" w:rsidR="000A2832" w:rsidRDefault="000B4871" w:rsidP="000A2832">
      <w:proofErr w:type="spellStart"/>
      <w:r>
        <w:t>eCollection</w:t>
      </w:r>
      <w:proofErr w:type="spellEnd"/>
      <w:r>
        <w:t xml:space="preserve"> 2020. PubMed PMID: 32074120; PubMed Central PMCID: PMC7029858.</w:t>
      </w:r>
      <w:r w:rsidR="000A2832">
        <w:t xml:space="preserve"> </w:t>
      </w:r>
      <w:r w:rsidR="000A2832" w:rsidRPr="00EA3207">
        <w:rPr>
          <w:b/>
          <w:bCs/>
          <w:lang w:val="en-CA"/>
        </w:rPr>
        <w:t>H index: 268</w:t>
      </w:r>
    </w:p>
    <w:p w14:paraId="31F317CF" w14:textId="77777777" w:rsidR="000B4871" w:rsidRDefault="000B4871" w:rsidP="00E62346">
      <w:pPr>
        <w:ind w:firstLine="0"/>
      </w:pPr>
    </w:p>
    <w:p w14:paraId="55E5407B" w14:textId="20B38E1E" w:rsidR="000B4871" w:rsidRDefault="000B4871" w:rsidP="000B4871">
      <w:r w:rsidRPr="00E62346">
        <w:t>3</w:t>
      </w:r>
      <w:r w:rsidR="000A2832">
        <w:t>2</w:t>
      </w:r>
      <w:r w:rsidRPr="00E62346">
        <w:t>:</w:t>
      </w:r>
      <w:r>
        <w:t xml:space="preserve"> Lavigne GJ, Herrero Babiloni A, Mayer P, </w:t>
      </w:r>
      <w:proofErr w:type="spellStart"/>
      <w:r>
        <w:t>Daoust</w:t>
      </w:r>
      <w:proofErr w:type="spellEnd"/>
      <w:r>
        <w:t xml:space="preserve"> R, Martel MO. Thoughts on the</w:t>
      </w:r>
    </w:p>
    <w:p w14:paraId="56E7982E" w14:textId="77777777" w:rsidR="000B4871" w:rsidRDefault="000B4871" w:rsidP="000B4871">
      <w:r>
        <w:t>2019 American Academy of Sleep Medicine Position Statement on Chronic Opioid</w:t>
      </w:r>
    </w:p>
    <w:p w14:paraId="0DC61353" w14:textId="77777777" w:rsidR="000B4871" w:rsidRDefault="000B4871" w:rsidP="000B4871">
      <w:r>
        <w:t xml:space="preserve">Therapy and Sleep. J Clin Sleep Med. 2020 Feb 13. </w:t>
      </w:r>
      <w:proofErr w:type="spellStart"/>
      <w:r>
        <w:t>doi</w:t>
      </w:r>
      <w:proofErr w:type="spellEnd"/>
      <w:r>
        <w:t>: 10.5664/jcsm.8368. [</w:t>
      </w:r>
      <w:proofErr w:type="spellStart"/>
      <w:r>
        <w:t>Epub</w:t>
      </w:r>
      <w:proofErr w:type="spellEnd"/>
    </w:p>
    <w:p w14:paraId="02E01F3D" w14:textId="1E501328" w:rsidR="000B4871" w:rsidRDefault="000B4871" w:rsidP="000B4871">
      <w:r>
        <w:t>ahead of print] PubMed PMID: 32052741.</w:t>
      </w:r>
      <w:r w:rsidR="000A2832">
        <w:t xml:space="preserve"> </w:t>
      </w:r>
      <w:r w:rsidR="000A2832" w:rsidRPr="00EF62B4">
        <w:rPr>
          <w:b/>
          <w:bCs/>
          <w:lang w:val="en-CA"/>
        </w:rPr>
        <w:t xml:space="preserve">H index: </w:t>
      </w:r>
      <w:r w:rsidR="00EF62B4" w:rsidRPr="00EF62B4">
        <w:rPr>
          <w:b/>
          <w:bCs/>
          <w:lang w:val="en-CA"/>
        </w:rPr>
        <w:t>7</w:t>
      </w:r>
      <w:r w:rsidR="000A2832" w:rsidRPr="00EF62B4">
        <w:rPr>
          <w:b/>
          <w:bCs/>
          <w:lang w:val="en-CA"/>
        </w:rPr>
        <w:t>8</w:t>
      </w:r>
    </w:p>
    <w:p w14:paraId="7D16CAF8" w14:textId="77777777" w:rsidR="000B4871" w:rsidRDefault="000B4871" w:rsidP="000B4871"/>
    <w:p w14:paraId="6E757AFC" w14:textId="3039645D" w:rsidR="000B4871" w:rsidRDefault="00EF62B4" w:rsidP="000B4871">
      <w:r>
        <w:t>33</w:t>
      </w:r>
      <w:r w:rsidR="000B4871" w:rsidRPr="00E62346">
        <w:t>:</w:t>
      </w:r>
      <w:r w:rsidR="000B4871">
        <w:t xml:space="preserve"> El-</w:t>
      </w:r>
      <w:proofErr w:type="spellStart"/>
      <w:r w:rsidR="000B4871">
        <w:t>Kefraoui</w:t>
      </w:r>
      <w:proofErr w:type="spellEnd"/>
      <w:r w:rsidR="000B4871">
        <w:t xml:space="preserve"> C, </w:t>
      </w:r>
      <w:proofErr w:type="spellStart"/>
      <w:r w:rsidR="000B4871">
        <w:t>Olleik</w:t>
      </w:r>
      <w:proofErr w:type="spellEnd"/>
      <w:r w:rsidR="000B4871">
        <w:t xml:space="preserve"> G, </w:t>
      </w:r>
      <w:proofErr w:type="spellStart"/>
      <w:r w:rsidR="000B4871">
        <w:t>Chay</w:t>
      </w:r>
      <w:proofErr w:type="spellEnd"/>
      <w:r w:rsidR="000B4871">
        <w:t xml:space="preserve"> MA, </w:t>
      </w:r>
      <w:proofErr w:type="spellStart"/>
      <w:r w:rsidR="000B4871">
        <w:t>Kouyoumdjian</w:t>
      </w:r>
      <w:proofErr w:type="spellEnd"/>
      <w:r w:rsidR="000B4871">
        <w:t xml:space="preserve"> A, Nguyen-</w:t>
      </w:r>
      <w:proofErr w:type="spellStart"/>
      <w:r w:rsidR="000B4871">
        <w:t>Powanda</w:t>
      </w:r>
      <w:proofErr w:type="spellEnd"/>
      <w:r w:rsidR="000B4871">
        <w:t xml:space="preserve"> P,</w:t>
      </w:r>
    </w:p>
    <w:p w14:paraId="2BFC0F28" w14:textId="77777777" w:rsidR="000B4871" w:rsidRDefault="000B4871" w:rsidP="000B4871">
      <w:proofErr w:type="spellStart"/>
      <w:r>
        <w:t>Rajabiyazdi</w:t>
      </w:r>
      <w:proofErr w:type="spellEnd"/>
      <w:r>
        <w:t xml:space="preserve"> F, Do U, </w:t>
      </w:r>
      <w:proofErr w:type="spellStart"/>
      <w:r>
        <w:t>Derksen</w:t>
      </w:r>
      <w:proofErr w:type="spellEnd"/>
      <w:r>
        <w:t xml:space="preserve"> A, Landry T, Amar-</w:t>
      </w:r>
      <w:proofErr w:type="spellStart"/>
      <w:r>
        <w:t>Zifkin</w:t>
      </w:r>
      <w:proofErr w:type="spellEnd"/>
      <w:r>
        <w:t xml:space="preserve"> A, </w:t>
      </w:r>
      <w:proofErr w:type="spellStart"/>
      <w:r>
        <w:t>Ramanakumar</w:t>
      </w:r>
      <w:proofErr w:type="spellEnd"/>
      <w:r>
        <w:t xml:space="preserve"> AV, Martel</w:t>
      </w:r>
    </w:p>
    <w:p w14:paraId="7FDE43E0" w14:textId="77777777" w:rsidR="000B4871" w:rsidRDefault="000B4871" w:rsidP="000B4871">
      <w:r>
        <w:t xml:space="preserve">MO, </w:t>
      </w:r>
      <w:proofErr w:type="spellStart"/>
      <w:r>
        <w:t>Baldini</w:t>
      </w:r>
      <w:proofErr w:type="spellEnd"/>
      <w:r>
        <w:t xml:space="preserve"> G, Feldman L, Fiore JF Jr. Opioid versus opioid-free analgesia after </w:t>
      </w:r>
    </w:p>
    <w:p w14:paraId="0CDEDA1F" w14:textId="77777777" w:rsidR="000B4871" w:rsidRDefault="000B4871" w:rsidP="000B4871">
      <w:r>
        <w:t>surgical discharge: protocol for a systematic review and meta-analysis. BMJ Open.</w:t>
      </w:r>
    </w:p>
    <w:p w14:paraId="5C62808C" w14:textId="77777777" w:rsidR="000B4871" w:rsidRDefault="000B4871" w:rsidP="000B4871">
      <w:r>
        <w:t>2020 Feb 2;10(1</w:t>
      </w:r>
      <w:proofErr w:type="gramStart"/>
      <w:r>
        <w:t>):e</w:t>
      </w:r>
      <w:proofErr w:type="gramEnd"/>
      <w:r>
        <w:t xml:space="preserve">035443. </w:t>
      </w:r>
      <w:proofErr w:type="spellStart"/>
      <w:r>
        <w:t>doi</w:t>
      </w:r>
      <w:proofErr w:type="spellEnd"/>
      <w:r>
        <w:t>: 10.1136/bmjopen-2019-035443. PubMed PMID:</w:t>
      </w:r>
    </w:p>
    <w:p w14:paraId="3E3BC323" w14:textId="70F3DF20" w:rsidR="000B4871" w:rsidRDefault="000B4871" w:rsidP="00EF62B4">
      <w:r>
        <w:t>32014880; PubMed Central PMCID: PMC7045253.</w:t>
      </w:r>
      <w:r w:rsidR="00EF62B4">
        <w:t xml:space="preserve"> </w:t>
      </w:r>
      <w:r w:rsidR="00EF62B4" w:rsidRPr="00EF62B4">
        <w:rPr>
          <w:b/>
          <w:bCs/>
          <w:lang w:val="en-CA"/>
        </w:rPr>
        <w:t xml:space="preserve">H index: </w:t>
      </w:r>
      <w:r w:rsidR="00EF62B4">
        <w:rPr>
          <w:b/>
          <w:bCs/>
          <w:lang w:val="en-CA"/>
        </w:rPr>
        <w:t>69</w:t>
      </w:r>
    </w:p>
    <w:p w14:paraId="3D0492DD" w14:textId="77777777" w:rsidR="000B4871" w:rsidRDefault="000B4871" w:rsidP="000B4871"/>
    <w:p w14:paraId="73830C50" w14:textId="23D34C64" w:rsidR="000B4871" w:rsidRDefault="00EF62B4" w:rsidP="000B4871">
      <w:r>
        <w:t>34</w:t>
      </w:r>
      <w:r w:rsidR="000B4871" w:rsidRPr="00E62346">
        <w:t>:</w:t>
      </w:r>
      <w:r w:rsidR="000B4871">
        <w:t xml:space="preserve"> Willie BM, Zimmermann EA, Vitienes I, Main RP, Komarova SV. Bone adaptation: </w:t>
      </w:r>
    </w:p>
    <w:p w14:paraId="057C45B6" w14:textId="77777777" w:rsidR="000B4871" w:rsidRDefault="000B4871" w:rsidP="000B4871">
      <w:r>
        <w:t>Safety factors and load predictability in shaping skeletal form. Bone. 2020</w:t>
      </w:r>
    </w:p>
    <w:p w14:paraId="0B8B1948" w14:textId="77777777" w:rsidR="000B4871" w:rsidRDefault="000B4871" w:rsidP="000B4871">
      <w:proofErr w:type="gramStart"/>
      <w:r>
        <w:t>Feb;131:115114</w:t>
      </w:r>
      <w:proofErr w:type="gramEnd"/>
      <w:r>
        <w:t xml:space="preserve">. </w:t>
      </w:r>
      <w:proofErr w:type="spellStart"/>
      <w:r>
        <w:t>doi</w:t>
      </w:r>
      <w:proofErr w:type="spellEnd"/>
      <w:r>
        <w:t xml:space="preserve">: 10.1016/j.bone.2019.115114. </w:t>
      </w:r>
      <w:proofErr w:type="spellStart"/>
      <w:r>
        <w:t>Epub</w:t>
      </w:r>
      <w:proofErr w:type="spellEnd"/>
      <w:r>
        <w:t xml:space="preserve"> 2019 Oct 21. Review. PubMed</w:t>
      </w:r>
    </w:p>
    <w:p w14:paraId="7255A18A" w14:textId="06782B9D" w:rsidR="000B4871" w:rsidRDefault="000B4871" w:rsidP="000B4871">
      <w:r>
        <w:t>PMID: 31648080.</w:t>
      </w:r>
      <w:r w:rsidR="00EF62B4">
        <w:t xml:space="preserve"> </w:t>
      </w:r>
      <w:r w:rsidR="00EF62B4" w:rsidRPr="00EF62B4">
        <w:rPr>
          <w:b/>
          <w:bCs/>
          <w:lang w:val="en-CA"/>
        </w:rPr>
        <w:t xml:space="preserve">H index: </w:t>
      </w:r>
      <w:r w:rsidR="00EF62B4">
        <w:rPr>
          <w:b/>
          <w:bCs/>
          <w:lang w:val="en-CA"/>
        </w:rPr>
        <w:t>183</w:t>
      </w:r>
    </w:p>
    <w:p w14:paraId="5A2328C9" w14:textId="77777777" w:rsidR="000B4871" w:rsidRDefault="000B4871" w:rsidP="000B4871"/>
    <w:p w14:paraId="11E09864" w14:textId="05016AAA" w:rsidR="000B4871" w:rsidRDefault="00EF62B4" w:rsidP="000B4871">
      <w:r>
        <w:t>35</w:t>
      </w:r>
      <w:r w:rsidR="000B4871" w:rsidRPr="00E62346">
        <w:t>:</w:t>
      </w:r>
      <w:r w:rsidR="000B4871">
        <w:t xml:space="preserve"> </w:t>
      </w:r>
      <w:proofErr w:type="spellStart"/>
      <w:r w:rsidR="000B4871">
        <w:t>Zeyer</w:t>
      </w:r>
      <w:proofErr w:type="spellEnd"/>
      <w:r w:rsidR="000B4871">
        <w:t xml:space="preserve"> KA, Zhang RM, </w:t>
      </w:r>
      <w:proofErr w:type="spellStart"/>
      <w:r w:rsidR="000B4871">
        <w:t>Kumra</w:t>
      </w:r>
      <w:proofErr w:type="spellEnd"/>
      <w:r w:rsidR="000B4871">
        <w:t xml:space="preserve"> H, Hassan A, Reinhardt DP. Corrigendum to "The</w:t>
      </w:r>
    </w:p>
    <w:p w14:paraId="7042E0FC" w14:textId="77777777" w:rsidR="000B4871" w:rsidRDefault="000B4871" w:rsidP="000B4871">
      <w:r>
        <w:t>Fibrillin-1 RGD Integrin Binding Site Regulates Gene Expression and Cell Function</w:t>
      </w:r>
    </w:p>
    <w:p w14:paraId="50BE0747" w14:textId="77777777" w:rsidR="000B4871" w:rsidRDefault="000B4871" w:rsidP="000B4871">
      <w:r>
        <w:lastRenderedPageBreak/>
        <w:t>Through microRNAs" [J. Mol. Biol. 431 (2) (2019) 401-421]. J Mol Biol. 2020 Feb</w:t>
      </w:r>
    </w:p>
    <w:p w14:paraId="2529FFA4" w14:textId="77777777" w:rsidR="000B4871" w:rsidRDefault="000B4871" w:rsidP="000B4871">
      <w:r>
        <w:t xml:space="preserve">14;432(4):1306. </w:t>
      </w:r>
      <w:proofErr w:type="spellStart"/>
      <w:r>
        <w:t>doi</w:t>
      </w:r>
      <w:proofErr w:type="spellEnd"/>
      <w:r>
        <w:t xml:space="preserve">: 10.1016/j.jmb.2019.12.022. </w:t>
      </w:r>
      <w:proofErr w:type="spellStart"/>
      <w:r>
        <w:t>Epub</w:t>
      </w:r>
      <w:proofErr w:type="spellEnd"/>
      <w:r>
        <w:t xml:space="preserve"> 2020 Jan 6. PubMed PMID:</w:t>
      </w:r>
    </w:p>
    <w:p w14:paraId="5741100B" w14:textId="2A8A1BBB" w:rsidR="000B4871" w:rsidRDefault="000B4871" w:rsidP="000B4871">
      <w:r>
        <w:t>31917007.</w:t>
      </w:r>
      <w:r w:rsidR="00EF62B4">
        <w:t xml:space="preserve"> </w:t>
      </w:r>
      <w:r w:rsidR="00EF62B4" w:rsidRPr="00EF62B4">
        <w:rPr>
          <w:b/>
          <w:bCs/>
          <w:lang w:val="en-CA"/>
        </w:rPr>
        <w:t xml:space="preserve">H index: </w:t>
      </w:r>
      <w:r w:rsidR="00EF62B4">
        <w:rPr>
          <w:b/>
          <w:bCs/>
          <w:lang w:val="en-CA"/>
        </w:rPr>
        <w:t>251</w:t>
      </w:r>
    </w:p>
    <w:p w14:paraId="0CB85753" w14:textId="77777777" w:rsidR="000B4871" w:rsidRDefault="000B4871" w:rsidP="00E62346">
      <w:pPr>
        <w:ind w:firstLine="0"/>
      </w:pPr>
    </w:p>
    <w:p w14:paraId="16FAD52F" w14:textId="34B3163E" w:rsidR="000B4871" w:rsidRPr="00E62346" w:rsidRDefault="00EF62B4" w:rsidP="000B4871">
      <w:pPr>
        <w:rPr>
          <w:lang w:val="fr-CA"/>
        </w:rPr>
      </w:pPr>
      <w:r>
        <w:rPr>
          <w:lang w:val="fr-CA"/>
        </w:rPr>
        <w:t>36</w:t>
      </w:r>
      <w:r w:rsidR="000B4871" w:rsidRPr="00E62346">
        <w:rPr>
          <w:lang w:val="fr-CA"/>
        </w:rPr>
        <w:t xml:space="preserve">: Hadidi L, Constantin J, </w:t>
      </w:r>
      <w:proofErr w:type="spellStart"/>
      <w:r w:rsidR="000B4871" w:rsidRPr="00E62346">
        <w:rPr>
          <w:lang w:val="fr-CA"/>
        </w:rPr>
        <w:t>Dalisson</w:t>
      </w:r>
      <w:proofErr w:type="spellEnd"/>
      <w:r w:rsidR="000B4871" w:rsidRPr="00E62346">
        <w:rPr>
          <w:lang w:val="fr-CA"/>
        </w:rPr>
        <w:t xml:space="preserve"> B, Vieira D, </w:t>
      </w:r>
      <w:proofErr w:type="spellStart"/>
      <w:r w:rsidR="000B4871" w:rsidRPr="00E62346">
        <w:rPr>
          <w:lang w:val="fr-CA"/>
        </w:rPr>
        <w:t>Drager</w:t>
      </w:r>
      <w:proofErr w:type="spellEnd"/>
      <w:r w:rsidR="000B4871" w:rsidRPr="00E62346">
        <w:rPr>
          <w:lang w:val="fr-CA"/>
        </w:rPr>
        <w:t xml:space="preserve"> J, Harvey E, Merle G.</w:t>
      </w:r>
    </w:p>
    <w:p w14:paraId="2FD1313C" w14:textId="77777777" w:rsidR="000B4871" w:rsidRDefault="000B4871" w:rsidP="000B4871">
      <w:r>
        <w:t>Biodegradable hypoxia biomimicry microspheres for bone tissue regeneration. J</w:t>
      </w:r>
    </w:p>
    <w:p w14:paraId="075A9761" w14:textId="77777777" w:rsidR="000B4871" w:rsidRDefault="000B4871" w:rsidP="000B4871">
      <w:proofErr w:type="spellStart"/>
      <w:r>
        <w:t>Biomater</w:t>
      </w:r>
      <w:proofErr w:type="spellEnd"/>
      <w:r>
        <w:t xml:space="preserve"> Appl. 2020 Feb;34(7):1028-1037. </w:t>
      </w:r>
      <w:proofErr w:type="spellStart"/>
      <w:r>
        <w:t>doi</w:t>
      </w:r>
      <w:proofErr w:type="spellEnd"/>
      <w:r>
        <w:t xml:space="preserve">: 10.1177/0885328219884023. </w:t>
      </w:r>
      <w:proofErr w:type="spellStart"/>
      <w:r>
        <w:t>Epub</w:t>
      </w:r>
      <w:proofErr w:type="spellEnd"/>
      <w:r>
        <w:t xml:space="preserve"> 2019</w:t>
      </w:r>
    </w:p>
    <w:p w14:paraId="4D8D977D" w14:textId="00EDA343" w:rsidR="00EF62B4" w:rsidRPr="00EF62B4" w:rsidRDefault="000B4871" w:rsidP="00EF62B4">
      <w:pPr>
        <w:rPr>
          <w:lang w:val="fr-CA"/>
        </w:rPr>
      </w:pPr>
      <w:r>
        <w:t xml:space="preserve">Oct 24. Erratum in: J </w:t>
      </w:r>
      <w:proofErr w:type="spellStart"/>
      <w:r>
        <w:t>Biomater</w:t>
      </w:r>
      <w:proofErr w:type="spellEnd"/>
      <w:r>
        <w:t xml:space="preserve"> Appl. 2020 Feb;34(7):NP1. </w:t>
      </w:r>
      <w:r w:rsidRPr="00835712">
        <w:rPr>
          <w:lang w:val="fr-CA"/>
        </w:rPr>
        <w:t>PubMed PMID: 31648612.</w:t>
      </w:r>
      <w:r w:rsidR="00EF62B4">
        <w:rPr>
          <w:lang w:val="fr-CA"/>
        </w:rPr>
        <w:t xml:space="preserve"> </w:t>
      </w:r>
      <w:r w:rsidR="00EF62B4" w:rsidRPr="00EF62B4">
        <w:rPr>
          <w:b/>
          <w:bCs/>
          <w:lang w:val="fr-CA"/>
        </w:rPr>
        <w:t>H index: 46</w:t>
      </w:r>
    </w:p>
    <w:p w14:paraId="396E09C7" w14:textId="23AD61CC" w:rsidR="000B4871" w:rsidRPr="00835712" w:rsidRDefault="000B4871" w:rsidP="000B4871">
      <w:pPr>
        <w:rPr>
          <w:lang w:val="fr-CA"/>
        </w:rPr>
      </w:pPr>
    </w:p>
    <w:p w14:paraId="4D79F135" w14:textId="77777777" w:rsidR="000B4871" w:rsidRPr="00835712" w:rsidRDefault="000B4871" w:rsidP="000B4871">
      <w:pPr>
        <w:rPr>
          <w:lang w:val="fr-CA"/>
        </w:rPr>
      </w:pPr>
    </w:p>
    <w:p w14:paraId="5A2756E5" w14:textId="24F3A0C3" w:rsidR="000B4871" w:rsidRPr="00EA5864" w:rsidRDefault="00EF62B4" w:rsidP="000B4871">
      <w:pPr>
        <w:rPr>
          <w:lang w:val="fr-CA"/>
        </w:rPr>
      </w:pPr>
      <w:r>
        <w:rPr>
          <w:lang w:val="fr-CA"/>
        </w:rPr>
        <w:t>37</w:t>
      </w:r>
      <w:r w:rsidR="000B4871" w:rsidRPr="00E62346">
        <w:rPr>
          <w:lang w:val="fr-CA"/>
        </w:rPr>
        <w:t>:</w:t>
      </w:r>
      <w:r w:rsidR="000B4871" w:rsidRPr="00EA5864">
        <w:rPr>
          <w:lang w:val="fr-CA"/>
        </w:rPr>
        <w:t xml:space="preserve"> Robinson ME, Bardai G, Veilleux LN, Glorieux FH, Rauch F. </w:t>
      </w:r>
      <w:proofErr w:type="spellStart"/>
      <w:r w:rsidR="000B4871" w:rsidRPr="00EA5864">
        <w:rPr>
          <w:lang w:val="fr-CA"/>
        </w:rPr>
        <w:t>Musculoskeletal</w:t>
      </w:r>
      <w:proofErr w:type="spellEnd"/>
    </w:p>
    <w:p w14:paraId="323D6476" w14:textId="77777777" w:rsidR="000B4871" w:rsidRDefault="000B4871" w:rsidP="000B4871">
      <w:r>
        <w:t>phenotype in two unrelated individuals with a recurrent nonsense variant in</w:t>
      </w:r>
    </w:p>
    <w:p w14:paraId="7843D177" w14:textId="77777777" w:rsidR="000B4871" w:rsidRDefault="000B4871" w:rsidP="000B4871">
      <w:r>
        <w:t xml:space="preserve">SGMS2. Bone. 2020 Feb </w:t>
      </w:r>
      <w:proofErr w:type="gramStart"/>
      <w:r>
        <w:t>3;134:115261</w:t>
      </w:r>
      <w:proofErr w:type="gramEnd"/>
      <w:r>
        <w:t xml:space="preserve">. </w:t>
      </w:r>
      <w:proofErr w:type="spellStart"/>
      <w:r>
        <w:t>doi</w:t>
      </w:r>
      <w:proofErr w:type="spellEnd"/>
      <w:r>
        <w:t>: 10.1016/j.bone.2020.115261. [</w:t>
      </w:r>
      <w:proofErr w:type="spellStart"/>
      <w:r>
        <w:t>Epub</w:t>
      </w:r>
      <w:proofErr w:type="spellEnd"/>
      <w:r>
        <w:t xml:space="preserve"> ahead </w:t>
      </w:r>
    </w:p>
    <w:p w14:paraId="5CC7B0D3" w14:textId="2C6E817E" w:rsidR="000B4871" w:rsidRPr="00EF62B4" w:rsidRDefault="000B4871" w:rsidP="000B4871">
      <w:pPr>
        <w:rPr>
          <w:lang w:val="en-CA"/>
        </w:rPr>
      </w:pPr>
      <w:r>
        <w:t>of print] PubMed PMID: 32028018.</w:t>
      </w:r>
      <w:r w:rsidR="00EF62B4">
        <w:t xml:space="preserve"> </w:t>
      </w:r>
      <w:r w:rsidR="00EF62B4" w:rsidRPr="00EF62B4">
        <w:rPr>
          <w:b/>
          <w:bCs/>
          <w:lang w:val="en-CA"/>
        </w:rPr>
        <w:t xml:space="preserve">H index: </w:t>
      </w:r>
      <w:r w:rsidR="00EF62B4">
        <w:rPr>
          <w:b/>
          <w:bCs/>
          <w:lang w:val="en-CA"/>
        </w:rPr>
        <w:t>183</w:t>
      </w:r>
    </w:p>
    <w:p w14:paraId="10D6478F" w14:textId="77777777" w:rsidR="000B4871" w:rsidRDefault="000B4871" w:rsidP="00EF62B4">
      <w:pPr>
        <w:ind w:firstLine="0"/>
      </w:pPr>
    </w:p>
    <w:p w14:paraId="0783F977" w14:textId="0CC8CF47" w:rsidR="000B4871" w:rsidRDefault="00EF62B4" w:rsidP="000B4871">
      <w:r>
        <w:t>38</w:t>
      </w:r>
      <w:r w:rsidR="000B4871" w:rsidRPr="00E62346">
        <w:t>:</w:t>
      </w:r>
      <w:r w:rsidR="000B4871">
        <w:t xml:space="preserve"> Tanaka KI, Kanazawa I, Richards JB, Goltzman D, Sugimoto T. Modulators of</w:t>
      </w:r>
    </w:p>
    <w:p w14:paraId="6D060CC4" w14:textId="77777777" w:rsidR="000B4871" w:rsidRDefault="000B4871" w:rsidP="000B4871">
      <w:r>
        <w:t xml:space="preserve">Fam210a and Roles of Fam210a in the Function of Myoblasts. </w:t>
      </w:r>
      <w:proofErr w:type="spellStart"/>
      <w:r>
        <w:t>Calcif</w:t>
      </w:r>
      <w:proofErr w:type="spellEnd"/>
      <w:r>
        <w:t xml:space="preserve"> Tissue Int.</w:t>
      </w:r>
    </w:p>
    <w:p w14:paraId="1C24A06F" w14:textId="77777777" w:rsidR="000B4871" w:rsidRDefault="000B4871" w:rsidP="000B4871">
      <w:r>
        <w:t xml:space="preserve">2020 Jan 24. </w:t>
      </w:r>
      <w:proofErr w:type="spellStart"/>
      <w:r>
        <w:t>doi</w:t>
      </w:r>
      <w:proofErr w:type="spellEnd"/>
      <w:r>
        <w:t>: 10.1007/s00223-020-00661-y. [</w:t>
      </w:r>
      <w:proofErr w:type="spellStart"/>
      <w:r>
        <w:t>Epub</w:t>
      </w:r>
      <w:proofErr w:type="spellEnd"/>
      <w:r>
        <w:t xml:space="preserve"> ahead of print] PubMed PMID: </w:t>
      </w:r>
    </w:p>
    <w:p w14:paraId="442B8516" w14:textId="5DE0C7D7" w:rsidR="000B4871" w:rsidRDefault="000B4871" w:rsidP="000B4871">
      <w:r>
        <w:t>31980842.</w:t>
      </w:r>
      <w:r w:rsidR="00EF62B4">
        <w:t xml:space="preserve"> </w:t>
      </w:r>
      <w:r w:rsidR="00EF62B4" w:rsidRPr="00EF62B4">
        <w:rPr>
          <w:b/>
          <w:bCs/>
          <w:lang w:val="en-CA"/>
        </w:rPr>
        <w:t xml:space="preserve">H index: </w:t>
      </w:r>
      <w:r w:rsidR="00EF62B4">
        <w:rPr>
          <w:b/>
          <w:bCs/>
          <w:lang w:val="en-CA"/>
        </w:rPr>
        <w:t>106</w:t>
      </w:r>
    </w:p>
    <w:p w14:paraId="549D70C3" w14:textId="77777777" w:rsidR="000B4871" w:rsidRDefault="000B4871" w:rsidP="000B4871"/>
    <w:p w14:paraId="36FBC587" w14:textId="10642962" w:rsidR="000B4871" w:rsidRDefault="00EF62B4" w:rsidP="000B4871">
      <w:r>
        <w:t>39</w:t>
      </w:r>
      <w:r w:rsidR="000B4871" w:rsidRPr="00E62346">
        <w:t>:</w:t>
      </w:r>
      <w:r w:rsidR="000B4871">
        <w:t xml:space="preserve"> </w:t>
      </w:r>
      <w:proofErr w:type="spellStart"/>
      <w:r w:rsidR="000B4871">
        <w:t>Pagé</w:t>
      </w:r>
      <w:proofErr w:type="spellEnd"/>
      <w:r w:rsidR="000B4871">
        <w:t xml:space="preserve"> GM, Lacasse A; Quebec Back Pain Consortium (in alphabetical order),</w:t>
      </w:r>
    </w:p>
    <w:p w14:paraId="73D599F7" w14:textId="77777777" w:rsidR="000B4871" w:rsidRPr="00773D40" w:rsidRDefault="000B4871" w:rsidP="000B4871">
      <w:pPr>
        <w:rPr>
          <w:lang w:val="fr-CA"/>
        </w:rPr>
      </w:pPr>
      <w:r w:rsidRPr="00773D40">
        <w:rPr>
          <w:lang w:val="fr-CA"/>
        </w:rPr>
        <w:t xml:space="preserve">Beaudet N, Choinière M, Deslauriers S, Diatchenko L, Dupuis L, Grégoire S, Hovey </w:t>
      </w:r>
    </w:p>
    <w:p w14:paraId="64809556" w14:textId="77777777" w:rsidR="000B4871" w:rsidRDefault="000B4871" w:rsidP="000B4871">
      <w:r>
        <w:t xml:space="preserve">48: Sadeghi MA, </w:t>
      </w:r>
      <w:proofErr w:type="spellStart"/>
      <w:r>
        <w:t>Agnaou</w:t>
      </w:r>
      <w:proofErr w:type="spellEnd"/>
      <w:r>
        <w:t xml:space="preserve"> M, Barralet J, </w:t>
      </w:r>
      <w:proofErr w:type="spellStart"/>
      <w:r>
        <w:t>Gostick</w:t>
      </w:r>
      <w:proofErr w:type="spellEnd"/>
      <w:r>
        <w:t xml:space="preserve"> J. Dispersion modeling in pore</w:t>
      </w:r>
    </w:p>
    <w:p w14:paraId="33EDE0C8" w14:textId="77777777" w:rsidR="000B4871" w:rsidRDefault="000B4871" w:rsidP="000B4871">
      <w:r>
        <w:t xml:space="preserve">networks: A comparison of common pore-scale models and alternative approaches. J </w:t>
      </w:r>
    </w:p>
    <w:p w14:paraId="47D518A5" w14:textId="77777777" w:rsidR="000B4871" w:rsidRDefault="000B4871" w:rsidP="000B4871">
      <w:proofErr w:type="spellStart"/>
      <w:r>
        <w:t>Contam</w:t>
      </w:r>
      <w:proofErr w:type="spellEnd"/>
      <w:r>
        <w:t xml:space="preserve"> </w:t>
      </w:r>
      <w:proofErr w:type="spellStart"/>
      <w:r>
        <w:t>Hydrol</w:t>
      </w:r>
      <w:proofErr w:type="spellEnd"/>
      <w:r>
        <w:t xml:space="preserve">. 2020 </w:t>
      </w:r>
      <w:proofErr w:type="gramStart"/>
      <w:r>
        <w:t>Jan;228:103578</w:t>
      </w:r>
      <w:proofErr w:type="gramEnd"/>
      <w:r>
        <w:t xml:space="preserve">. </w:t>
      </w:r>
      <w:proofErr w:type="spellStart"/>
      <w:r>
        <w:t>doi</w:t>
      </w:r>
      <w:proofErr w:type="spellEnd"/>
      <w:r>
        <w:t xml:space="preserve">: 10.1016/j.jconhyd.2019.103578. </w:t>
      </w:r>
      <w:proofErr w:type="spellStart"/>
      <w:r>
        <w:t>Epub</w:t>
      </w:r>
      <w:proofErr w:type="spellEnd"/>
      <w:r>
        <w:t xml:space="preserve"> 2019</w:t>
      </w:r>
    </w:p>
    <w:p w14:paraId="602EF6B8" w14:textId="797B4396" w:rsidR="00EF62B4" w:rsidRDefault="000B4871" w:rsidP="00EF62B4">
      <w:r>
        <w:t>Nov 13. PubMed PMID: 31767229.</w:t>
      </w:r>
      <w:r w:rsidR="00EF62B4">
        <w:t xml:space="preserve"> </w:t>
      </w:r>
      <w:r w:rsidR="00EF62B4" w:rsidRPr="00EF62B4">
        <w:rPr>
          <w:b/>
          <w:bCs/>
          <w:lang w:val="en-CA"/>
        </w:rPr>
        <w:t xml:space="preserve">H index: </w:t>
      </w:r>
      <w:r w:rsidR="00EF62B4">
        <w:rPr>
          <w:b/>
          <w:bCs/>
          <w:lang w:val="en-CA"/>
        </w:rPr>
        <w:t>90</w:t>
      </w:r>
    </w:p>
    <w:p w14:paraId="2D5D4150" w14:textId="77777777" w:rsidR="000B4871" w:rsidRDefault="000B4871" w:rsidP="00EF62B4">
      <w:pPr>
        <w:ind w:firstLine="0"/>
      </w:pPr>
    </w:p>
    <w:p w14:paraId="6D9F5A20" w14:textId="6835972D" w:rsidR="000B4871" w:rsidRDefault="00EF62B4" w:rsidP="000B4871">
      <w:r>
        <w:t>40</w:t>
      </w:r>
      <w:r w:rsidR="000B4871" w:rsidRPr="00E62346">
        <w:t>:</w:t>
      </w:r>
      <w:r w:rsidR="000B4871">
        <w:t xml:space="preserve"> Harvey EJ, Martineau PA, </w:t>
      </w:r>
      <w:proofErr w:type="spellStart"/>
      <w:r w:rsidR="000B4871">
        <w:t>Schemitsch</w:t>
      </w:r>
      <w:proofErr w:type="spellEnd"/>
      <w:r w:rsidR="000B4871">
        <w:t xml:space="preserve"> E, Nowak LL, </w:t>
      </w:r>
      <w:proofErr w:type="spellStart"/>
      <w:r w:rsidR="000B4871">
        <w:t>Agel</w:t>
      </w:r>
      <w:proofErr w:type="spellEnd"/>
      <w:r w:rsidR="000B4871">
        <w:t xml:space="preserve"> J. Evidence-Based</w:t>
      </w:r>
    </w:p>
    <w:p w14:paraId="15516315" w14:textId="77777777" w:rsidR="000B4871" w:rsidRDefault="000B4871" w:rsidP="000B4871">
      <w:r>
        <w:t xml:space="preserve">Medicine: Boom or Bust in </w:t>
      </w:r>
      <w:proofErr w:type="spellStart"/>
      <w:r>
        <w:t>Orthopaedic</w:t>
      </w:r>
      <w:proofErr w:type="spellEnd"/>
      <w:r>
        <w:t xml:space="preserve"> Trauma? J Bone Joint Surg Am. 2020 Jan</w:t>
      </w:r>
    </w:p>
    <w:p w14:paraId="6E52CE01" w14:textId="3FC65AB7" w:rsidR="000B4871" w:rsidRDefault="000B4871" w:rsidP="000B4871">
      <w:r>
        <w:t>15;102(2</w:t>
      </w:r>
      <w:proofErr w:type="gramStart"/>
      <w:r>
        <w:t>):e</w:t>
      </w:r>
      <w:proofErr w:type="gramEnd"/>
      <w:r>
        <w:t xml:space="preserve">6. </w:t>
      </w:r>
      <w:proofErr w:type="spellStart"/>
      <w:r>
        <w:t>doi</w:t>
      </w:r>
      <w:proofErr w:type="spellEnd"/>
      <w:r>
        <w:t>: 10.2106/JBJS.19.00547. PubMed PMID: 31609888.</w:t>
      </w:r>
      <w:r w:rsidR="00EF62B4">
        <w:t xml:space="preserve"> </w:t>
      </w:r>
      <w:r w:rsidR="00EF62B4" w:rsidRPr="00EF62B4">
        <w:rPr>
          <w:b/>
          <w:bCs/>
          <w:lang w:val="en-CA"/>
        </w:rPr>
        <w:t xml:space="preserve">H index: </w:t>
      </w:r>
      <w:r w:rsidR="00EF62B4">
        <w:rPr>
          <w:b/>
          <w:bCs/>
          <w:lang w:val="en-CA"/>
        </w:rPr>
        <w:t>235</w:t>
      </w:r>
    </w:p>
    <w:p w14:paraId="19CE2253" w14:textId="77777777" w:rsidR="000B4871" w:rsidRDefault="000B4871" w:rsidP="00EF62B4">
      <w:pPr>
        <w:ind w:firstLine="0"/>
      </w:pPr>
    </w:p>
    <w:p w14:paraId="140783A0" w14:textId="1CE5B3BB" w:rsidR="000B4871" w:rsidRDefault="00EF62B4" w:rsidP="000B4871">
      <w:r>
        <w:t>41</w:t>
      </w:r>
      <w:r w:rsidR="000B4871" w:rsidRPr="00E62346">
        <w:t>:</w:t>
      </w:r>
      <w:r w:rsidR="000B4871">
        <w:t xml:space="preserve"> Pomares FB, Roy S, </w:t>
      </w:r>
      <w:proofErr w:type="spellStart"/>
      <w:r w:rsidR="000B4871">
        <w:t>Funck</w:t>
      </w:r>
      <w:proofErr w:type="spellEnd"/>
      <w:r w:rsidR="000B4871">
        <w:t xml:space="preserve"> T, </w:t>
      </w:r>
      <w:proofErr w:type="spellStart"/>
      <w:r w:rsidR="000B4871">
        <w:t>Feier</w:t>
      </w:r>
      <w:proofErr w:type="spellEnd"/>
      <w:r w:rsidR="000B4871">
        <w:t xml:space="preserve"> NA, Thiel A, </w:t>
      </w:r>
      <w:proofErr w:type="spellStart"/>
      <w:r w:rsidR="000B4871">
        <w:t>Fitzcharles</w:t>
      </w:r>
      <w:proofErr w:type="spellEnd"/>
      <w:r w:rsidR="000B4871">
        <w:t xml:space="preserve"> MA, </w:t>
      </w:r>
      <w:proofErr w:type="spellStart"/>
      <w:r w:rsidR="000B4871">
        <w:t>Schweinhardt</w:t>
      </w:r>
      <w:proofErr w:type="spellEnd"/>
    </w:p>
    <w:p w14:paraId="7F5150CF" w14:textId="77777777" w:rsidR="000B4871" w:rsidRDefault="000B4871" w:rsidP="000B4871">
      <w:r>
        <w:t>P. Upregulation of cortical GABAA receptor concentration in fibromyalgia. Pain.</w:t>
      </w:r>
    </w:p>
    <w:p w14:paraId="6D962489" w14:textId="77777777" w:rsidR="000B4871" w:rsidRDefault="000B4871" w:rsidP="000B4871">
      <w:r>
        <w:t xml:space="preserve">2020 Jan;161(1):74-82. </w:t>
      </w:r>
      <w:proofErr w:type="spellStart"/>
      <w:r>
        <w:t>doi</w:t>
      </w:r>
      <w:proofErr w:type="spellEnd"/>
      <w:r>
        <w:t>: 10.1097/j.pain.0000000000001707. PubMed PMID:</w:t>
      </w:r>
    </w:p>
    <w:p w14:paraId="15EDEFCF" w14:textId="11D960B8" w:rsidR="000B4871" w:rsidRDefault="000B4871" w:rsidP="002A7BD3">
      <w:r>
        <w:t>31569142; PubMed Central PMCID: PMC6940028.</w:t>
      </w:r>
      <w:r w:rsidR="00EF62B4">
        <w:t xml:space="preserve"> </w:t>
      </w:r>
      <w:r w:rsidR="00EF62B4" w:rsidRPr="00EF62B4">
        <w:rPr>
          <w:b/>
          <w:bCs/>
          <w:lang w:val="en-CA"/>
        </w:rPr>
        <w:t xml:space="preserve">H index: </w:t>
      </w:r>
      <w:r w:rsidR="00EF62B4">
        <w:rPr>
          <w:b/>
          <w:bCs/>
          <w:lang w:val="en-CA"/>
        </w:rPr>
        <w:t>238</w:t>
      </w:r>
    </w:p>
    <w:p w14:paraId="07E49FAE" w14:textId="77777777" w:rsidR="000B4871" w:rsidRDefault="000B4871" w:rsidP="000B4871"/>
    <w:p w14:paraId="68CE857D" w14:textId="75CF07F4" w:rsidR="000B4871" w:rsidRDefault="00EF62B4" w:rsidP="000B4871">
      <w:r>
        <w:t>42</w:t>
      </w:r>
      <w:r w:rsidR="000B4871" w:rsidRPr="002A7BD3">
        <w:t>:</w:t>
      </w:r>
      <w:r w:rsidR="000B4871">
        <w:t xml:space="preserve"> Al-Waeli H, Nicolau B, Stone L, Abu Nada L, Gao Q, Abdallah MN, Abdulkader E,</w:t>
      </w:r>
    </w:p>
    <w:p w14:paraId="55E3FDDA" w14:textId="77777777" w:rsidR="000B4871" w:rsidRDefault="000B4871" w:rsidP="000B4871">
      <w:r>
        <w:t xml:space="preserve">Suzuki M, Mansour A, Al </w:t>
      </w:r>
      <w:proofErr w:type="spellStart"/>
      <w:r>
        <w:t>Subaie</w:t>
      </w:r>
      <w:proofErr w:type="spellEnd"/>
      <w:r>
        <w:t xml:space="preserve"> A, Tamimi F. Chronotherapy of Non-Steroidal</w:t>
      </w:r>
    </w:p>
    <w:p w14:paraId="268E6E30" w14:textId="77777777" w:rsidR="000B4871" w:rsidRDefault="000B4871" w:rsidP="000B4871">
      <w:r>
        <w:t>Anti-Inflammatory Drugs May Enhance Postoperative Recovery. Sci Rep. 2020 Jan</w:t>
      </w:r>
    </w:p>
    <w:p w14:paraId="4125E0AF" w14:textId="77777777" w:rsidR="000B4871" w:rsidRDefault="000B4871" w:rsidP="000B4871">
      <w:r>
        <w:t xml:space="preserve">16;10(1):468. </w:t>
      </w:r>
      <w:proofErr w:type="spellStart"/>
      <w:r>
        <w:t>doi</w:t>
      </w:r>
      <w:proofErr w:type="spellEnd"/>
      <w:r>
        <w:t>: 10.1038/s41598-019-57215-y. PubMed PMID: 31949183; PubMed</w:t>
      </w:r>
    </w:p>
    <w:p w14:paraId="65296AB8" w14:textId="3D8C3F13" w:rsidR="000B4871" w:rsidRDefault="000B4871" w:rsidP="000B4871">
      <w:r>
        <w:t>Central PMCID: PMC6965200.</w:t>
      </w:r>
      <w:r w:rsidR="00EF62B4">
        <w:t xml:space="preserve"> </w:t>
      </w:r>
      <w:r w:rsidR="00EF62B4" w:rsidRPr="00EF62B4">
        <w:rPr>
          <w:b/>
          <w:bCs/>
          <w:lang w:val="en-CA"/>
        </w:rPr>
        <w:t xml:space="preserve">H index: </w:t>
      </w:r>
      <w:r w:rsidR="00EF62B4">
        <w:rPr>
          <w:b/>
          <w:bCs/>
          <w:lang w:val="en-CA"/>
        </w:rPr>
        <w:t>149</w:t>
      </w:r>
    </w:p>
    <w:p w14:paraId="3CE1A400" w14:textId="77777777" w:rsidR="000B4871" w:rsidRDefault="000B4871" w:rsidP="00EF62B4">
      <w:pPr>
        <w:ind w:firstLine="0"/>
      </w:pPr>
    </w:p>
    <w:p w14:paraId="375D7362" w14:textId="3C7215DC" w:rsidR="000B4871" w:rsidRDefault="00EF62B4" w:rsidP="000B4871">
      <w:r>
        <w:t>43</w:t>
      </w:r>
      <w:r w:rsidR="000B4871" w:rsidRPr="002A7BD3">
        <w:t>:</w:t>
      </w:r>
      <w:r w:rsidR="000B4871">
        <w:t xml:space="preserve"> Verma V, Khoury S, </w:t>
      </w:r>
      <w:proofErr w:type="spellStart"/>
      <w:r w:rsidR="000B4871">
        <w:t>Parisien</w:t>
      </w:r>
      <w:proofErr w:type="spellEnd"/>
      <w:r w:rsidR="000B4871">
        <w:t xml:space="preserve"> M, Cho C, </w:t>
      </w:r>
      <w:proofErr w:type="spellStart"/>
      <w:r w:rsidR="000B4871">
        <w:t>Maixner</w:t>
      </w:r>
      <w:proofErr w:type="spellEnd"/>
      <w:r w:rsidR="000B4871">
        <w:t xml:space="preserve"> W, Martin LJ, Diatchenko L. The</w:t>
      </w:r>
    </w:p>
    <w:p w14:paraId="17205936" w14:textId="77777777" w:rsidR="000B4871" w:rsidRDefault="000B4871" w:rsidP="000B4871">
      <w:r>
        <w:t xml:space="preserve">dichotomous role of epiregulin in pain. Pain. 2020 Jan 7. </w:t>
      </w:r>
      <w:proofErr w:type="spellStart"/>
      <w:r>
        <w:t>doi</w:t>
      </w:r>
      <w:proofErr w:type="spellEnd"/>
      <w:r>
        <w:t>:</w:t>
      </w:r>
    </w:p>
    <w:p w14:paraId="4F0B2197" w14:textId="4C1212DB" w:rsidR="000B4871" w:rsidRDefault="000B4871" w:rsidP="000B4871">
      <w:r>
        <w:t>10.1097/j.pain.0000000000001792. [</w:t>
      </w:r>
      <w:proofErr w:type="spellStart"/>
      <w:r>
        <w:t>Epub</w:t>
      </w:r>
      <w:proofErr w:type="spellEnd"/>
      <w:r>
        <w:t xml:space="preserve"> ahead of print] PubMed PMID: 31917773.</w:t>
      </w:r>
      <w:r w:rsidR="00EF62B4">
        <w:t xml:space="preserve"> </w:t>
      </w:r>
      <w:r w:rsidR="00EF62B4" w:rsidRPr="00EF62B4">
        <w:rPr>
          <w:b/>
          <w:bCs/>
          <w:lang w:val="en-CA"/>
        </w:rPr>
        <w:t xml:space="preserve">H index: </w:t>
      </w:r>
      <w:r w:rsidR="00EF62B4">
        <w:rPr>
          <w:b/>
          <w:bCs/>
          <w:lang w:val="en-CA"/>
        </w:rPr>
        <w:t>238</w:t>
      </w:r>
    </w:p>
    <w:p w14:paraId="6F9DB518" w14:textId="77777777" w:rsidR="000B4871" w:rsidRDefault="000B4871" w:rsidP="00EF62B4">
      <w:pPr>
        <w:ind w:firstLine="0"/>
      </w:pPr>
    </w:p>
    <w:p w14:paraId="103941F2" w14:textId="37C986C7" w:rsidR="000B4871" w:rsidRDefault="00EF62B4" w:rsidP="000B4871">
      <w:r>
        <w:t>44</w:t>
      </w:r>
      <w:r w:rsidR="000B4871" w:rsidRPr="002A7BD3">
        <w:t>:</w:t>
      </w:r>
      <w:r w:rsidR="000B4871">
        <w:t xml:space="preserve"> Merle G, Comeau-Gauthier M, </w:t>
      </w:r>
      <w:proofErr w:type="spellStart"/>
      <w:r w:rsidR="000B4871">
        <w:t>Tayari</w:t>
      </w:r>
      <w:proofErr w:type="spellEnd"/>
      <w:r w:rsidR="000B4871">
        <w:t xml:space="preserve"> V, </w:t>
      </w:r>
      <w:proofErr w:type="spellStart"/>
      <w:r w:rsidR="000B4871">
        <w:t>Kezzo</w:t>
      </w:r>
      <w:proofErr w:type="spellEnd"/>
      <w:r w:rsidR="000B4871">
        <w:t xml:space="preserve"> MN, </w:t>
      </w:r>
      <w:proofErr w:type="spellStart"/>
      <w:r w:rsidR="000B4871">
        <w:t>Kasem</w:t>
      </w:r>
      <w:proofErr w:type="spellEnd"/>
      <w:r w:rsidR="000B4871">
        <w:t xml:space="preserve"> C, Al-</w:t>
      </w:r>
      <w:proofErr w:type="spellStart"/>
      <w:r w:rsidR="000B4871">
        <w:t>Kabraiti</w:t>
      </w:r>
      <w:proofErr w:type="spellEnd"/>
      <w:r w:rsidR="000B4871">
        <w:t xml:space="preserve"> F,</w:t>
      </w:r>
    </w:p>
    <w:p w14:paraId="7FA3ADDD" w14:textId="77777777" w:rsidR="000B4871" w:rsidRDefault="000B4871" w:rsidP="000B4871">
      <w:proofErr w:type="spellStart"/>
      <w:r>
        <w:t>Laverdiere</w:t>
      </w:r>
      <w:proofErr w:type="spellEnd"/>
      <w:r>
        <w:t xml:space="preserve"> C, </w:t>
      </w:r>
      <w:proofErr w:type="spellStart"/>
      <w:r>
        <w:t>Xereas</w:t>
      </w:r>
      <w:proofErr w:type="spellEnd"/>
      <w:r>
        <w:t xml:space="preserve"> G, Harvey EJ. Comparison of Three Devices to Measure</w:t>
      </w:r>
    </w:p>
    <w:p w14:paraId="4551E607" w14:textId="77777777" w:rsidR="000B4871" w:rsidRDefault="000B4871" w:rsidP="000B4871">
      <w:r>
        <w:t xml:space="preserve">Pressure for Acute Compartment Syndrome. Mil Med. 2020 Jan 7;185(Suppl 1):77-81. </w:t>
      </w:r>
    </w:p>
    <w:p w14:paraId="71F2865D" w14:textId="0B6EFD3E" w:rsidR="000B4871" w:rsidRDefault="000B4871" w:rsidP="000B4871">
      <w:proofErr w:type="spellStart"/>
      <w:r>
        <w:t>doi</w:t>
      </w:r>
      <w:proofErr w:type="spellEnd"/>
      <w:r>
        <w:t>: 10.1093/</w:t>
      </w:r>
      <w:proofErr w:type="spellStart"/>
      <w:r>
        <w:t>milmed</w:t>
      </w:r>
      <w:proofErr w:type="spellEnd"/>
      <w:r>
        <w:t>/usz305. PubMed PMID: 32074299.</w:t>
      </w:r>
      <w:r w:rsidR="00EF62B4">
        <w:t xml:space="preserve"> </w:t>
      </w:r>
      <w:r w:rsidR="00EF62B4" w:rsidRPr="00EF62B4">
        <w:rPr>
          <w:b/>
          <w:bCs/>
          <w:lang w:val="en-CA"/>
        </w:rPr>
        <w:t xml:space="preserve">H index: </w:t>
      </w:r>
      <w:r w:rsidR="00EF62B4">
        <w:rPr>
          <w:b/>
          <w:bCs/>
          <w:lang w:val="en-CA"/>
        </w:rPr>
        <w:t>60</w:t>
      </w:r>
    </w:p>
    <w:p w14:paraId="0019863D" w14:textId="77777777" w:rsidR="000B4871" w:rsidRDefault="000B4871" w:rsidP="000B4871"/>
    <w:p w14:paraId="6E3F8DBA" w14:textId="4634733A" w:rsidR="000B4871" w:rsidRPr="00EA3207" w:rsidRDefault="00EF62B4" w:rsidP="000B4871">
      <w:pPr>
        <w:rPr>
          <w:lang w:val="en-CA"/>
        </w:rPr>
      </w:pPr>
      <w:r w:rsidRPr="00EA3207">
        <w:rPr>
          <w:lang w:val="en-CA"/>
        </w:rPr>
        <w:t>45</w:t>
      </w:r>
      <w:r w:rsidR="000B4871" w:rsidRPr="00EA3207">
        <w:rPr>
          <w:lang w:val="en-CA"/>
        </w:rPr>
        <w:t xml:space="preserve">: </w:t>
      </w:r>
      <w:proofErr w:type="spellStart"/>
      <w:r w:rsidR="000B4871" w:rsidRPr="00EA3207">
        <w:rPr>
          <w:lang w:val="en-CA"/>
        </w:rPr>
        <w:t>Diers</w:t>
      </w:r>
      <w:proofErr w:type="spellEnd"/>
      <w:r w:rsidR="000B4871" w:rsidRPr="00EA3207">
        <w:rPr>
          <w:lang w:val="en-CA"/>
        </w:rPr>
        <w:t xml:space="preserve"> M, de Vos CC, Gandhi W, </w:t>
      </w:r>
      <w:proofErr w:type="spellStart"/>
      <w:r w:rsidR="000B4871" w:rsidRPr="00EA3207">
        <w:rPr>
          <w:lang w:val="en-CA"/>
        </w:rPr>
        <w:t>Hoeppli</w:t>
      </w:r>
      <w:proofErr w:type="spellEnd"/>
      <w:r w:rsidR="000B4871" w:rsidRPr="00EA3207">
        <w:rPr>
          <w:lang w:val="en-CA"/>
        </w:rPr>
        <w:t xml:space="preserve"> ME, Becker S, Bock E, </w:t>
      </w:r>
      <w:proofErr w:type="spellStart"/>
      <w:r w:rsidR="000B4871" w:rsidRPr="00EA3207">
        <w:rPr>
          <w:lang w:val="en-CA"/>
        </w:rPr>
        <w:t>Baillet</w:t>
      </w:r>
      <w:proofErr w:type="spellEnd"/>
      <w:r w:rsidR="000B4871" w:rsidRPr="00EA3207">
        <w:rPr>
          <w:lang w:val="en-CA"/>
        </w:rPr>
        <w:t xml:space="preserve"> S,</w:t>
      </w:r>
    </w:p>
    <w:p w14:paraId="172D01EC" w14:textId="77777777" w:rsidR="000B4871" w:rsidRDefault="000B4871" w:rsidP="000B4871">
      <w:proofErr w:type="spellStart"/>
      <w:r>
        <w:lastRenderedPageBreak/>
        <w:t>Schweinhardt</w:t>
      </w:r>
      <w:proofErr w:type="spellEnd"/>
      <w:r>
        <w:t xml:space="preserve"> P. Induced oscillatory signaling in the beta frequency of top-down</w:t>
      </w:r>
    </w:p>
    <w:p w14:paraId="34AF8AD5" w14:textId="77777777" w:rsidR="000B4871" w:rsidRDefault="000B4871" w:rsidP="000B4871">
      <w:r>
        <w:t>pain modulation. Pain Rep. 2020 Jan 17;5(1</w:t>
      </w:r>
      <w:proofErr w:type="gramStart"/>
      <w:r>
        <w:t>):e</w:t>
      </w:r>
      <w:proofErr w:type="gramEnd"/>
      <w:r>
        <w:t xml:space="preserve">806. </w:t>
      </w:r>
      <w:proofErr w:type="spellStart"/>
      <w:r>
        <w:t>doi</w:t>
      </w:r>
      <w:proofErr w:type="spellEnd"/>
      <w:r>
        <w:t>:</w:t>
      </w:r>
    </w:p>
    <w:p w14:paraId="4D6DEDE3" w14:textId="77777777" w:rsidR="000B4871" w:rsidRDefault="000B4871" w:rsidP="000B4871">
      <w:r>
        <w:t xml:space="preserve">10.1097/PR9.0000000000000806. </w:t>
      </w:r>
      <w:proofErr w:type="spellStart"/>
      <w:r>
        <w:t>eCollection</w:t>
      </w:r>
      <w:proofErr w:type="spellEnd"/>
      <w:r>
        <w:t xml:space="preserve"> 2020 Jan-Feb. PubMed PMID: 32072100;</w:t>
      </w:r>
    </w:p>
    <w:p w14:paraId="0D4BF582" w14:textId="311C5089" w:rsidR="000B4871" w:rsidRDefault="000B4871" w:rsidP="000B4871">
      <w:r>
        <w:t>PubMed Central PMCID: PMC7004500.</w:t>
      </w:r>
      <w:r w:rsidR="00EF62B4">
        <w:t xml:space="preserve"> </w:t>
      </w:r>
      <w:r w:rsidR="00EF62B4" w:rsidRPr="00EF62B4">
        <w:rPr>
          <w:b/>
          <w:bCs/>
          <w:lang w:val="en-CA"/>
        </w:rPr>
        <w:t xml:space="preserve">H index: </w:t>
      </w:r>
      <w:r w:rsidR="00EF62B4">
        <w:rPr>
          <w:b/>
          <w:bCs/>
          <w:lang w:val="en-CA"/>
        </w:rPr>
        <w:t>55</w:t>
      </w:r>
    </w:p>
    <w:p w14:paraId="3616401D" w14:textId="77777777" w:rsidR="000B4871" w:rsidRDefault="000B4871" w:rsidP="000B4871"/>
    <w:p w14:paraId="0EA661BE" w14:textId="0ABA028B" w:rsidR="000B4871" w:rsidRDefault="00EF62B4" w:rsidP="000B4871">
      <w:r>
        <w:t>46</w:t>
      </w:r>
      <w:r w:rsidR="000B4871" w:rsidRPr="002A7BD3">
        <w:t>:</w:t>
      </w:r>
      <w:r w:rsidR="000B4871">
        <w:t xml:space="preserve"> Leslie WD, Morin SN, </w:t>
      </w:r>
      <w:proofErr w:type="spellStart"/>
      <w:r w:rsidR="000B4871">
        <w:t>Lix</w:t>
      </w:r>
      <w:proofErr w:type="spellEnd"/>
      <w:r w:rsidR="000B4871">
        <w:t xml:space="preserve"> LM, Martineau P, </w:t>
      </w:r>
      <w:proofErr w:type="spellStart"/>
      <w:r w:rsidR="000B4871">
        <w:t>Bryanton</w:t>
      </w:r>
      <w:proofErr w:type="spellEnd"/>
      <w:r w:rsidR="000B4871">
        <w:t xml:space="preserve"> M, McCloskey EV, Johansson </w:t>
      </w:r>
    </w:p>
    <w:p w14:paraId="20007B42" w14:textId="77777777" w:rsidR="000B4871" w:rsidRDefault="000B4871" w:rsidP="000B4871">
      <w:r>
        <w:t xml:space="preserve">H, Harvey NC, </w:t>
      </w:r>
      <w:proofErr w:type="spellStart"/>
      <w:r>
        <w:t>Kanis</w:t>
      </w:r>
      <w:proofErr w:type="spellEnd"/>
      <w:r>
        <w:t xml:space="preserve"> JA. Reassessment Intervals for Transition </w:t>
      </w:r>
      <w:proofErr w:type="gramStart"/>
      <w:r>
        <w:t>From</w:t>
      </w:r>
      <w:proofErr w:type="gramEnd"/>
      <w:r>
        <w:t xml:space="preserve"> Low to High</w:t>
      </w:r>
    </w:p>
    <w:p w14:paraId="4D856685" w14:textId="77777777" w:rsidR="000B4871" w:rsidRDefault="000B4871" w:rsidP="000B4871">
      <w:r>
        <w:t xml:space="preserve">Fracture Risk Among Adults Older Than 50 Years. JAMA </w:t>
      </w:r>
      <w:proofErr w:type="spellStart"/>
      <w:r>
        <w:t>Netw</w:t>
      </w:r>
      <w:proofErr w:type="spellEnd"/>
      <w:r>
        <w:t xml:space="preserve"> Open. 2020 Jan</w:t>
      </w:r>
    </w:p>
    <w:p w14:paraId="11BAEA77" w14:textId="77777777" w:rsidR="000B4871" w:rsidRDefault="000B4871" w:rsidP="000B4871">
      <w:r>
        <w:t>3;3(1</w:t>
      </w:r>
      <w:proofErr w:type="gramStart"/>
      <w:r>
        <w:t>):e</w:t>
      </w:r>
      <w:proofErr w:type="gramEnd"/>
      <w:r>
        <w:t xml:space="preserve">1918954. </w:t>
      </w:r>
      <w:proofErr w:type="spellStart"/>
      <w:r>
        <w:t>doi</w:t>
      </w:r>
      <w:proofErr w:type="spellEnd"/>
      <w:r>
        <w:t xml:space="preserve">: 10.1001/jamanetworkopen.2019.18954. PubMed PMID: 31922559; </w:t>
      </w:r>
    </w:p>
    <w:p w14:paraId="4AC18B28" w14:textId="71FCF6DE" w:rsidR="000B4871" w:rsidRDefault="000B4871" w:rsidP="000B4871">
      <w:r>
        <w:t>PubMed Central PMCID: PMC6991318.</w:t>
      </w:r>
      <w:r w:rsidR="00EF62B4">
        <w:t xml:space="preserve"> </w:t>
      </w:r>
      <w:r w:rsidR="00EF62B4" w:rsidRPr="00EF62B4">
        <w:rPr>
          <w:b/>
          <w:bCs/>
          <w:lang w:val="en-CA"/>
        </w:rPr>
        <w:t xml:space="preserve">H index: </w:t>
      </w:r>
      <w:r w:rsidR="00EF62B4">
        <w:rPr>
          <w:b/>
          <w:bCs/>
          <w:lang w:val="en-CA"/>
        </w:rPr>
        <w:t>622</w:t>
      </w:r>
    </w:p>
    <w:p w14:paraId="7E0452A5" w14:textId="77777777" w:rsidR="000B4871" w:rsidRDefault="000B4871" w:rsidP="000B4871"/>
    <w:p w14:paraId="06E39156" w14:textId="5914D2A4" w:rsidR="000B4871" w:rsidRDefault="00EF62B4" w:rsidP="000B4871">
      <w:r>
        <w:t>47</w:t>
      </w:r>
      <w:r w:rsidR="000B4871" w:rsidRPr="002A7BD3">
        <w:t>:</w:t>
      </w:r>
      <w:r w:rsidR="000B4871">
        <w:t xml:space="preserve"> </w:t>
      </w:r>
      <w:proofErr w:type="spellStart"/>
      <w:r w:rsidR="000B4871">
        <w:t>Manousaki</w:t>
      </w:r>
      <w:proofErr w:type="spellEnd"/>
      <w:r w:rsidR="000B4871">
        <w:t xml:space="preserve"> D, </w:t>
      </w:r>
      <w:proofErr w:type="spellStart"/>
      <w:r w:rsidR="000B4871">
        <w:t>Kämpe</w:t>
      </w:r>
      <w:proofErr w:type="spellEnd"/>
      <w:r w:rsidR="000B4871">
        <w:t xml:space="preserve"> A, </w:t>
      </w:r>
      <w:proofErr w:type="spellStart"/>
      <w:r w:rsidR="000B4871">
        <w:t>Forgetta</w:t>
      </w:r>
      <w:proofErr w:type="spellEnd"/>
      <w:r w:rsidR="000B4871">
        <w:t xml:space="preserve"> V, </w:t>
      </w:r>
      <w:proofErr w:type="spellStart"/>
      <w:r w:rsidR="000B4871">
        <w:t>Makitie</w:t>
      </w:r>
      <w:proofErr w:type="spellEnd"/>
      <w:r w:rsidR="000B4871">
        <w:t xml:space="preserve"> RE, </w:t>
      </w:r>
      <w:proofErr w:type="spellStart"/>
      <w:r w:rsidR="000B4871">
        <w:t>Bardai</w:t>
      </w:r>
      <w:proofErr w:type="spellEnd"/>
      <w:r w:rsidR="000B4871">
        <w:t xml:space="preserve"> G, Belisle A, Li R,</w:t>
      </w:r>
    </w:p>
    <w:p w14:paraId="634B3A6D" w14:textId="77777777" w:rsidR="000B4871" w:rsidRDefault="000B4871" w:rsidP="000B4871">
      <w:r>
        <w:t xml:space="preserve">Andersson S, </w:t>
      </w:r>
      <w:proofErr w:type="spellStart"/>
      <w:r>
        <w:t>Makitie</w:t>
      </w:r>
      <w:proofErr w:type="spellEnd"/>
      <w:r>
        <w:t xml:space="preserve"> O, Rauch F, Richards JB. Increased Burden of Common Risk</w:t>
      </w:r>
    </w:p>
    <w:p w14:paraId="580D4B8D" w14:textId="77777777" w:rsidR="000B4871" w:rsidRDefault="000B4871" w:rsidP="000B4871">
      <w:r>
        <w:t xml:space="preserve">Alleles in Children </w:t>
      </w:r>
      <w:proofErr w:type="gramStart"/>
      <w:r>
        <w:t>With</w:t>
      </w:r>
      <w:proofErr w:type="gramEnd"/>
      <w:r>
        <w:t xml:space="preserve"> a Significant Fracture History. J Bone Miner Res. 2020</w:t>
      </w:r>
    </w:p>
    <w:p w14:paraId="111845E7" w14:textId="50E234F5" w:rsidR="000B4871" w:rsidRDefault="000B4871" w:rsidP="000B4871">
      <w:r>
        <w:t xml:space="preserve">Jan 8. </w:t>
      </w:r>
      <w:proofErr w:type="spellStart"/>
      <w:r>
        <w:t>doi</w:t>
      </w:r>
      <w:proofErr w:type="spellEnd"/>
      <w:r>
        <w:t>: 10.1002/jbmr.3956. [</w:t>
      </w:r>
      <w:proofErr w:type="spellStart"/>
      <w:r>
        <w:t>Epub</w:t>
      </w:r>
      <w:proofErr w:type="spellEnd"/>
      <w:r>
        <w:t xml:space="preserve"> ahead of print] PubMed PMID: 31914204.</w:t>
      </w:r>
      <w:r w:rsidR="00EF62B4">
        <w:t xml:space="preserve"> </w:t>
      </w:r>
      <w:r w:rsidR="00EF62B4" w:rsidRPr="00EF62B4">
        <w:rPr>
          <w:b/>
          <w:bCs/>
          <w:lang w:val="en-CA"/>
        </w:rPr>
        <w:t xml:space="preserve">H index: </w:t>
      </w:r>
      <w:r w:rsidR="00EF62B4">
        <w:rPr>
          <w:b/>
          <w:bCs/>
          <w:lang w:val="en-CA"/>
        </w:rPr>
        <w:t>223</w:t>
      </w:r>
    </w:p>
    <w:p w14:paraId="6B3E750C" w14:textId="77777777" w:rsidR="000B4871" w:rsidRDefault="000B4871" w:rsidP="000B4871"/>
    <w:p w14:paraId="561D4E29" w14:textId="11C49A83" w:rsidR="000B4871" w:rsidRDefault="00EF62B4" w:rsidP="000B4871">
      <w:r>
        <w:t>48</w:t>
      </w:r>
      <w:r w:rsidR="000B4871" w:rsidRPr="002A7BD3">
        <w:t>:</w:t>
      </w:r>
      <w:r w:rsidR="000B4871">
        <w:t xml:space="preserve"> </w:t>
      </w:r>
      <w:proofErr w:type="spellStart"/>
      <w:r w:rsidR="000B4871">
        <w:t>Wangler</w:t>
      </w:r>
      <w:proofErr w:type="spellEnd"/>
      <w:r w:rsidR="000B4871">
        <w:t xml:space="preserve"> S, </w:t>
      </w:r>
      <w:proofErr w:type="spellStart"/>
      <w:r w:rsidR="000B4871">
        <w:t>Peroglio</w:t>
      </w:r>
      <w:proofErr w:type="spellEnd"/>
      <w:r w:rsidR="000B4871">
        <w:t xml:space="preserve"> M, Menzel U, </w:t>
      </w:r>
      <w:proofErr w:type="spellStart"/>
      <w:r w:rsidR="000B4871">
        <w:t>Benneker</w:t>
      </w:r>
      <w:proofErr w:type="spellEnd"/>
      <w:r w:rsidR="000B4871">
        <w:t xml:space="preserve"> LM, Haglund L, Sakai D, </w:t>
      </w:r>
      <w:proofErr w:type="spellStart"/>
      <w:r w:rsidR="000B4871">
        <w:t>Alini</w:t>
      </w:r>
      <w:proofErr w:type="spellEnd"/>
      <w:r w:rsidR="000B4871">
        <w:t xml:space="preserve"> M,</w:t>
      </w:r>
    </w:p>
    <w:p w14:paraId="3D4C5E06" w14:textId="77777777" w:rsidR="000B4871" w:rsidRDefault="000B4871" w:rsidP="000B4871">
      <w:r>
        <w:t xml:space="preserve">Grad S. Mesenchymal Stem Cell Homing </w:t>
      </w:r>
      <w:proofErr w:type="gramStart"/>
      <w:r>
        <w:t>Into</w:t>
      </w:r>
      <w:proofErr w:type="gramEnd"/>
      <w:r>
        <w:t xml:space="preserve"> Intervertebral Discs Enhances the</w:t>
      </w:r>
    </w:p>
    <w:p w14:paraId="35BFF1EF" w14:textId="77777777" w:rsidR="000B4871" w:rsidRDefault="000B4871" w:rsidP="000B4871">
      <w:r>
        <w:t>Tie2-positive Progenitor Cell Population, Prevents Cell Death, and Induces a</w:t>
      </w:r>
    </w:p>
    <w:p w14:paraId="1FB12AED" w14:textId="77777777" w:rsidR="000B4871" w:rsidRDefault="000B4871" w:rsidP="000B4871">
      <w:proofErr w:type="spellStart"/>
      <w:r w:rsidRPr="00253E05">
        <w:rPr>
          <w:lang w:val="fr-CA"/>
        </w:rPr>
        <w:t>Proliferative</w:t>
      </w:r>
      <w:proofErr w:type="spellEnd"/>
      <w:r w:rsidRPr="00253E05">
        <w:rPr>
          <w:lang w:val="fr-CA"/>
        </w:rPr>
        <w:t xml:space="preserve"> </w:t>
      </w:r>
      <w:proofErr w:type="spellStart"/>
      <w:r w:rsidRPr="00253E05">
        <w:rPr>
          <w:lang w:val="fr-CA"/>
        </w:rPr>
        <w:t>Response</w:t>
      </w:r>
      <w:proofErr w:type="spellEnd"/>
      <w:r w:rsidRPr="00253E05">
        <w:rPr>
          <w:lang w:val="fr-CA"/>
        </w:rPr>
        <w:t xml:space="preserve">. </w:t>
      </w:r>
      <w:proofErr w:type="spellStart"/>
      <w:r w:rsidRPr="00253E05">
        <w:rPr>
          <w:lang w:val="fr-CA"/>
        </w:rPr>
        <w:t>Spine</w:t>
      </w:r>
      <w:proofErr w:type="spellEnd"/>
      <w:r w:rsidRPr="00253E05">
        <w:rPr>
          <w:lang w:val="fr-CA"/>
        </w:rPr>
        <w:t xml:space="preserve"> (</w:t>
      </w:r>
      <w:proofErr w:type="spellStart"/>
      <w:r w:rsidRPr="00253E05">
        <w:rPr>
          <w:lang w:val="fr-CA"/>
        </w:rPr>
        <w:t>Phila</w:t>
      </w:r>
      <w:proofErr w:type="spellEnd"/>
      <w:r w:rsidRPr="00253E05">
        <w:rPr>
          <w:lang w:val="fr-CA"/>
        </w:rPr>
        <w:t xml:space="preserve"> Pa 1976). </w:t>
      </w:r>
      <w:r>
        <w:t xml:space="preserve">2019 Dec 1;44(23):1613-1622. </w:t>
      </w:r>
      <w:proofErr w:type="spellStart"/>
      <w:r>
        <w:t>doi</w:t>
      </w:r>
      <w:proofErr w:type="spellEnd"/>
      <w:r>
        <w:t xml:space="preserve">: </w:t>
      </w:r>
    </w:p>
    <w:p w14:paraId="6AC89C6A" w14:textId="77777777" w:rsidR="000B4871" w:rsidRDefault="000B4871" w:rsidP="000B4871">
      <w:r>
        <w:t>10.1097/BRS.0000000000003150. PubMed PMID: 31730570; PubMed Central PMCID:</w:t>
      </w:r>
    </w:p>
    <w:p w14:paraId="2D2571F0" w14:textId="6DFD2A70" w:rsidR="000B4871" w:rsidRDefault="000B4871" w:rsidP="000B4871">
      <w:r>
        <w:t>PMC6867676</w:t>
      </w:r>
      <w:r w:rsidR="00EF62B4">
        <w:t xml:space="preserve">. </w:t>
      </w:r>
      <w:r w:rsidR="00EF62B4" w:rsidRPr="00EF62B4">
        <w:rPr>
          <w:b/>
          <w:bCs/>
          <w:lang w:val="en-CA"/>
        </w:rPr>
        <w:t xml:space="preserve">H index: </w:t>
      </w:r>
      <w:r w:rsidR="00EF62B4">
        <w:rPr>
          <w:b/>
          <w:bCs/>
          <w:lang w:val="en-CA"/>
        </w:rPr>
        <w:t>228</w:t>
      </w:r>
    </w:p>
    <w:p w14:paraId="1090DF87" w14:textId="77777777" w:rsidR="000B4871" w:rsidRDefault="000B4871" w:rsidP="000B4871"/>
    <w:p w14:paraId="20DC01A1" w14:textId="6EBBB4FC" w:rsidR="000B4871" w:rsidRDefault="00EF62B4" w:rsidP="000B4871">
      <w:r>
        <w:t>49</w:t>
      </w:r>
      <w:r w:rsidR="000B4871" w:rsidRPr="002A7BD3">
        <w:t>:</w:t>
      </w:r>
      <w:r w:rsidR="000B4871">
        <w:t xml:space="preserve"> </w:t>
      </w:r>
      <w:proofErr w:type="spellStart"/>
      <w:r w:rsidR="000B4871">
        <w:t>Insogna</w:t>
      </w:r>
      <w:proofErr w:type="spellEnd"/>
      <w:r w:rsidR="000B4871">
        <w:t xml:space="preserve"> KL, Rauch F, </w:t>
      </w:r>
      <w:proofErr w:type="spellStart"/>
      <w:r w:rsidR="000B4871">
        <w:t>Kamenický</w:t>
      </w:r>
      <w:proofErr w:type="spellEnd"/>
      <w:r w:rsidR="000B4871">
        <w:t xml:space="preserve"> P, Ito N, Kubota T, Nakamura A, Zhang L,</w:t>
      </w:r>
    </w:p>
    <w:p w14:paraId="3337512F" w14:textId="77777777" w:rsidR="000B4871" w:rsidRDefault="000B4871" w:rsidP="000B4871">
      <w:proofErr w:type="spellStart"/>
      <w:r>
        <w:t>Mealiffe</w:t>
      </w:r>
      <w:proofErr w:type="spellEnd"/>
      <w:r>
        <w:t xml:space="preserve"> M, San Martin J, </w:t>
      </w:r>
      <w:proofErr w:type="spellStart"/>
      <w:r>
        <w:t>Portale</w:t>
      </w:r>
      <w:proofErr w:type="spellEnd"/>
      <w:r>
        <w:t xml:space="preserve"> AA. </w:t>
      </w:r>
      <w:proofErr w:type="spellStart"/>
      <w:r>
        <w:t>Burosumab</w:t>
      </w:r>
      <w:proofErr w:type="spellEnd"/>
      <w:r>
        <w:t xml:space="preserve"> Improved </w:t>
      </w:r>
      <w:proofErr w:type="spellStart"/>
      <w:r>
        <w:t>Histomorphometric</w:t>
      </w:r>
      <w:proofErr w:type="spellEnd"/>
    </w:p>
    <w:p w14:paraId="6C324DCA" w14:textId="77777777" w:rsidR="000B4871" w:rsidRDefault="000B4871" w:rsidP="000B4871">
      <w:r>
        <w:t xml:space="preserve">Measures of </w:t>
      </w:r>
      <w:proofErr w:type="spellStart"/>
      <w:r>
        <w:t>Osteomalacia</w:t>
      </w:r>
      <w:proofErr w:type="spellEnd"/>
      <w:r>
        <w:t xml:space="preserve"> in Adults with X-Linked Hypophosphatemia: A Phase 3,</w:t>
      </w:r>
    </w:p>
    <w:p w14:paraId="60DF36CA" w14:textId="77777777" w:rsidR="000B4871" w:rsidRDefault="000B4871" w:rsidP="000B4871">
      <w:r>
        <w:t>Single-Arm, International Trial. J Bone Miner Res. 2019 Dec;34(12):2183-2191.</w:t>
      </w:r>
    </w:p>
    <w:p w14:paraId="6E45DFB0" w14:textId="77777777" w:rsidR="000B4871" w:rsidRDefault="000B4871" w:rsidP="000B4871">
      <w:proofErr w:type="spellStart"/>
      <w:r>
        <w:t>doi</w:t>
      </w:r>
      <w:proofErr w:type="spellEnd"/>
      <w:r>
        <w:t xml:space="preserve">: 10.1002/jbmr.3843. </w:t>
      </w:r>
      <w:proofErr w:type="spellStart"/>
      <w:r>
        <w:t>Epub</w:t>
      </w:r>
      <w:proofErr w:type="spellEnd"/>
      <w:r>
        <w:t xml:space="preserve"> 2019 Oct 1. PubMed PMID: 31369697; PubMed Central</w:t>
      </w:r>
    </w:p>
    <w:p w14:paraId="09A349E5" w14:textId="53C2E5AC" w:rsidR="000B4871" w:rsidRDefault="000B4871" w:rsidP="000B4871">
      <w:r>
        <w:t>PMCID: PMC6916280.</w:t>
      </w:r>
      <w:r w:rsidR="00EF62B4">
        <w:t xml:space="preserve"> </w:t>
      </w:r>
      <w:r w:rsidR="00EF62B4" w:rsidRPr="00EF62B4">
        <w:rPr>
          <w:b/>
          <w:bCs/>
          <w:lang w:val="en-CA"/>
        </w:rPr>
        <w:t xml:space="preserve">H index: </w:t>
      </w:r>
      <w:r w:rsidR="00EF62B4">
        <w:rPr>
          <w:b/>
          <w:bCs/>
          <w:lang w:val="en-CA"/>
        </w:rPr>
        <w:t>223</w:t>
      </w:r>
    </w:p>
    <w:p w14:paraId="5856797B" w14:textId="77777777" w:rsidR="000B4871" w:rsidRDefault="000B4871" w:rsidP="000B4871"/>
    <w:p w14:paraId="087F52BB" w14:textId="493F9600" w:rsidR="000B4871" w:rsidRDefault="000B4871" w:rsidP="000B4871">
      <w:r w:rsidRPr="002A7BD3">
        <w:t>5</w:t>
      </w:r>
      <w:r w:rsidR="002532A3">
        <w:t>0</w:t>
      </w:r>
      <w:r w:rsidRPr="002A7BD3">
        <w:t>:</w:t>
      </w:r>
      <w:r>
        <w:t xml:space="preserve"> </w:t>
      </w:r>
      <w:proofErr w:type="spellStart"/>
      <w:r>
        <w:t>Morcos</w:t>
      </w:r>
      <w:proofErr w:type="spellEnd"/>
      <w:r>
        <w:t xml:space="preserve"> MW, Hamdy RC, </w:t>
      </w:r>
      <w:proofErr w:type="spellStart"/>
      <w:r>
        <w:t>Fassier</w:t>
      </w:r>
      <w:proofErr w:type="spellEnd"/>
      <w:r>
        <w:t xml:space="preserve"> F, Saran N. Treatment of Femur Neck Fracture in </w:t>
      </w:r>
    </w:p>
    <w:p w14:paraId="17958AC1" w14:textId="77777777" w:rsidR="000B4871" w:rsidRDefault="000B4871" w:rsidP="000B4871">
      <w:r>
        <w:t xml:space="preserve">Children with Osteogenesis Imperfecta: Two Case Reports. JBJS Case Connect. 2019 </w:t>
      </w:r>
    </w:p>
    <w:p w14:paraId="5EF8D824" w14:textId="7D5F3FB4" w:rsidR="000B4871" w:rsidRDefault="000B4871" w:rsidP="000B4871">
      <w:r w:rsidRPr="00FB4752">
        <w:rPr>
          <w:lang w:val="fr-CA"/>
        </w:rPr>
        <w:t>Dec;9(4</w:t>
      </w:r>
      <w:proofErr w:type="gramStart"/>
      <w:r w:rsidRPr="00FB4752">
        <w:rPr>
          <w:lang w:val="fr-CA"/>
        </w:rPr>
        <w:t>):e</w:t>
      </w:r>
      <w:proofErr w:type="gramEnd"/>
      <w:r w:rsidRPr="00FB4752">
        <w:rPr>
          <w:lang w:val="fr-CA"/>
        </w:rPr>
        <w:t xml:space="preserve">0449. </w:t>
      </w:r>
      <w:proofErr w:type="spellStart"/>
      <w:proofErr w:type="gramStart"/>
      <w:r w:rsidRPr="00FB4752">
        <w:rPr>
          <w:lang w:val="fr-CA"/>
        </w:rPr>
        <w:t>doi</w:t>
      </w:r>
      <w:proofErr w:type="spellEnd"/>
      <w:proofErr w:type="gramEnd"/>
      <w:r w:rsidRPr="00FB4752">
        <w:rPr>
          <w:lang w:val="fr-CA"/>
        </w:rPr>
        <w:t xml:space="preserve">: 10.2106/JBJS.CC.18.00449. </w:t>
      </w:r>
      <w:r>
        <w:t>PubMed PMID: 31833977.</w:t>
      </w:r>
      <w:r w:rsidR="002532A3">
        <w:t xml:space="preserve"> </w:t>
      </w:r>
      <w:r w:rsidR="002532A3" w:rsidRPr="00EF62B4">
        <w:rPr>
          <w:b/>
          <w:bCs/>
          <w:lang w:val="en-CA"/>
        </w:rPr>
        <w:t xml:space="preserve">H index: </w:t>
      </w:r>
      <w:r w:rsidR="002532A3">
        <w:rPr>
          <w:b/>
          <w:bCs/>
          <w:lang w:val="en-CA"/>
        </w:rPr>
        <w:t>5</w:t>
      </w:r>
    </w:p>
    <w:p w14:paraId="0B88C89B" w14:textId="77777777" w:rsidR="000B4871" w:rsidRDefault="000B4871" w:rsidP="000B4871"/>
    <w:p w14:paraId="19848886" w14:textId="760DA5D2" w:rsidR="000B4871" w:rsidRDefault="002532A3" w:rsidP="000B4871">
      <w:r>
        <w:t>51</w:t>
      </w:r>
      <w:r w:rsidR="000B4871" w:rsidRPr="002A7BD3">
        <w:t>:</w:t>
      </w:r>
      <w:r w:rsidR="000B4871">
        <w:t xml:space="preserve"> R, </w:t>
      </w:r>
      <w:proofErr w:type="spellStart"/>
      <w:r w:rsidR="000B4871">
        <w:t>Leclair</w:t>
      </w:r>
      <w:proofErr w:type="spellEnd"/>
      <w:r w:rsidR="000B4871">
        <w:t xml:space="preserve"> E, Leonard G, Meloto CB, </w:t>
      </w:r>
      <w:proofErr w:type="spellStart"/>
      <w:r w:rsidR="000B4871">
        <w:t>Montagna</w:t>
      </w:r>
      <w:proofErr w:type="spellEnd"/>
      <w:r w:rsidR="000B4871">
        <w:t xml:space="preserve"> F, Parent A, Rainville P, Roy JS,</w:t>
      </w:r>
    </w:p>
    <w:p w14:paraId="0C764896" w14:textId="77777777" w:rsidR="000B4871" w:rsidRDefault="000B4871" w:rsidP="000B4871">
      <w:r>
        <w:t xml:space="preserve">Roy M, Ware MA, Wideman TH, Stone LS. The Quebec Low Back Pain Study: a protocol </w:t>
      </w:r>
    </w:p>
    <w:p w14:paraId="30CB560B" w14:textId="77777777" w:rsidR="000B4871" w:rsidRDefault="000B4871" w:rsidP="000B4871">
      <w:r>
        <w:t>for an innovative 2-tier provincial cohort. Pain Rep. 2019 Dec 19;5(1</w:t>
      </w:r>
      <w:proofErr w:type="gramStart"/>
      <w:r>
        <w:t>):e</w:t>
      </w:r>
      <w:proofErr w:type="gramEnd"/>
      <w:r>
        <w:t xml:space="preserve">799. </w:t>
      </w:r>
      <w:proofErr w:type="spellStart"/>
      <w:r>
        <w:t>doi</w:t>
      </w:r>
      <w:proofErr w:type="spellEnd"/>
      <w:r>
        <w:t>:</w:t>
      </w:r>
    </w:p>
    <w:p w14:paraId="03B0BCA4" w14:textId="77777777" w:rsidR="000B4871" w:rsidRDefault="000B4871" w:rsidP="000B4871">
      <w:r>
        <w:t xml:space="preserve">10.1097/PR9.0000000000000799. </w:t>
      </w:r>
      <w:proofErr w:type="spellStart"/>
      <w:r>
        <w:t>eCollection</w:t>
      </w:r>
      <w:proofErr w:type="spellEnd"/>
      <w:r>
        <w:t xml:space="preserve"> 2020 Jan-Feb. PubMed PMID: 32072095;</w:t>
      </w:r>
    </w:p>
    <w:p w14:paraId="2E418E7C" w14:textId="481A725A" w:rsidR="000B4871" w:rsidRPr="002532A3" w:rsidRDefault="000B4871" w:rsidP="000B4871">
      <w:pPr>
        <w:rPr>
          <w:lang w:val="en-CA"/>
        </w:rPr>
      </w:pPr>
      <w:r w:rsidRPr="002532A3">
        <w:rPr>
          <w:lang w:val="en-CA"/>
        </w:rPr>
        <w:t>PubMed Central PMCID: PMC7004506.</w:t>
      </w:r>
      <w:r w:rsidR="002532A3" w:rsidRPr="002532A3">
        <w:rPr>
          <w:lang w:val="en-CA"/>
        </w:rPr>
        <w:t xml:space="preserve"> </w:t>
      </w:r>
      <w:r w:rsidR="002532A3" w:rsidRPr="00EF62B4">
        <w:rPr>
          <w:b/>
          <w:bCs/>
          <w:lang w:val="en-CA"/>
        </w:rPr>
        <w:t xml:space="preserve">H index: </w:t>
      </w:r>
      <w:r w:rsidR="002532A3">
        <w:rPr>
          <w:b/>
          <w:bCs/>
          <w:lang w:val="en-CA"/>
        </w:rPr>
        <w:t>55</w:t>
      </w:r>
    </w:p>
    <w:p w14:paraId="38BBAD14" w14:textId="77777777" w:rsidR="000B4871" w:rsidRDefault="000B4871" w:rsidP="002532A3">
      <w:pPr>
        <w:ind w:firstLine="0"/>
      </w:pPr>
    </w:p>
    <w:p w14:paraId="12EB999B" w14:textId="001DB6E8" w:rsidR="000B4871" w:rsidRDefault="002532A3" w:rsidP="000B4871">
      <w:r>
        <w:t>52</w:t>
      </w:r>
      <w:r w:rsidR="000B4871" w:rsidRPr="002A7BD3">
        <w:t>:</w:t>
      </w:r>
      <w:r w:rsidR="000B4871">
        <w:t xml:space="preserve"> </w:t>
      </w:r>
      <w:proofErr w:type="spellStart"/>
      <w:r w:rsidR="000B4871">
        <w:t>Millecamps</w:t>
      </w:r>
      <w:proofErr w:type="spellEnd"/>
      <w:r w:rsidR="000B4871">
        <w:t xml:space="preserve"> M, Shi XQ, </w:t>
      </w:r>
      <w:proofErr w:type="spellStart"/>
      <w:r w:rsidR="000B4871">
        <w:t>Piltonen</w:t>
      </w:r>
      <w:proofErr w:type="spellEnd"/>
      <w:r w:rsidR="000B4871">
        <w:t xml:space="preserve"> M, </w:t>
      </w:r>
      <w:proofErr w:type="spellStart"/>
      <w:r w:rsidR="000B4871">
        <w:t>Echeverry</w:t>
      </w:r>
      <w:proofErr w:type="spellEnd"/>
      <w:r w:rsidR="000B4871">
        <w:t xml:space="preserve"> S, Diatchenko L, Zhang J, Stone</w:t>
      </w:r>
    </w:p>
    <w:p w14:paraId="737091C4" w14:textId="77777777" w:rsidR="000B4871" w:rsidRDefault="000B4871" w:rsidP="000B4871">
      <w:r>
        <w:t>LS. The geriatric pain experience in mice: intact cutaneous thresholds but</w:t>
      </w:r>
    </w:p>
    <w:p w14:paraId="409510D4" w14:textId="77777777" w:rsidR="000B4871" w:rsidRDefault="000B4871" w:rsidP="000B4871">
      <w:r>
        <w:t xml:space="preserve">altered responses to tonic and chronic pain. </w:t>
      </w:r>
      <w:proofErr w:type="spellStart"/>
      <w:r>
        <w:t>Neurobiol</w:t>
      </w:r>
      <w:proofErr w:type="spellEnd"/>
      <w:r>
        <w:t xml:space="preserve"> Aging. 2019 Dec 31. </w:t>
      </w:r>
      <w:proofErr w:type="spellStart"/>
      <w:r>
        <w:t>pii</w:t>
      </w:r>
      <w:proofErr w:type="spellEnd"/>
      <w:r>
        <w:t>:</w:t>
      </w:r>
    </w:p>
    <w:p w14:paraId="31B35BF9" w14:textId="77777777" w:rsidR="000B4871" w:rsidRDefault="000B4871" w:rsidP="000B4871">
      <w:r>
        <w:t xml:space="preserve">S0197-4580(19)30447-6. </w:t>
      </w:r>
      <w:proofErr w:type="spellStart"/>
      <w:r>
        <w:t>doi</w:t>
      </w:r>
      <w:proofErr w:type="spellEnd"/>
      <w:r>
        <w:t>: 10.1016/j.neurobiolaging.2019.12.018. [</w:t>
      </w:r>
      <w:proofErr w:type="spellStart"/>
      <w:r>
        <w:t>Epub</w:t>
      </w:r>
      <w:proofErr w:type="spellEnd"/>
      <w:r>
        <w:t xml:space="preserve"> ahead of </w:t>
      </w:r>
    </w:p>
    <w:p w14:paraId="414BD28F" w14:textId="244EBC1F" w:rsidR="002532A3" w:rsidRPr="002532A3" w:rsidRDefault="000B4871" w:rsidP="002532A3">
      <w:pPr>
        <w:rPr>
          <w:lang w:val="en-CA"/>
        </w:rPr>
      </w:pPr>
      <w:r>
        <w:t>print] PubMed PMID: 32008855.</w:t>
      </w:r>
      <w:r w:rsidR="002532A3">
        <w:t xml:space="preserve"> </w:t>
      </w:r>
      <w:r w:rsidR="002532A3" w:rsidRPr="00EF62B4">
        <w:rPr>
          <w:b/>
          <w:bCs/>
          <w:lang w:val="en-CA"/>
        </w:rPr>
        <w:t xml:space="preserve">H index: </w:t>
      </w:r>
      <w:r w:rsidR="002532A3">
        <w:rPr>
          <w:b/>
          <w:bCs/>
          <w:lang w:val="en-CA"/>
        </w:rPr>
        <w:t>168</w:t>
      </w:r>
    </w:p>
    <w:p w14:paraId="43A30960" w14:textId="77777777" w:rsidR="000B4871" w:rsidRDefault="000B4871" w:rsidP="002532A3">
      <w:pPr>
        <w:ind w:firstLine="0"/>
      </w:pPr>
    </w:p>
    <w:p w14:paraId="60AB8AC7" w14:textId="7332A634" w:rsidR="000B4871" w:rsidRDefault="002532A3" w:rsidP="000B4871">
      <w:r>
        <w:t>53</w:t>
      </w:r>
      <w:r w:rsidR="000B4871" w:rsidRPr="002A7BD3">
        <w:t>:</w:t>
      </w:r>
      <w:r w:rsidR="000B4871">
        <w:t xml:space="preserve"> Lee S, </w:t>
      </w:r>
      <w:proofErr w:type="spellStart"/>
      <w:r w:rsidR="000B4871">
        <w:t>Millecamps</w:t>
      </w:r>
      <w:proofErr w:type="spellEnd"/>
      <w:r w:rsidR="000B4871">
        <w:t xml:space="preserve"> M, Foster DZ, Stone LS. Long-term histological analysis of </w:t>
      </w:r>
    </w:p>
    <w:p w14:paraId="2FF7EB81" w14:textId="77777777" w:rsidR="000B4871" w:rsidRDefault="000B4871" w:rsidP="000B4871">
      <w:r>
        <w:t>innervation and macrophage infiltration in a mouse model of intervertebral disc</w:t>
      </w:r>
    </w:p>
    <w:p w14:paraId="55128D54" w14:textId="77777777" w:rsidR="000B4871" w:rsidRDefault="000B4871" w:rsidP="000B4871">
      <w:r>
        <w:t xml:space="preserve">injury-induced low back pain. J </w:t>
      </w:r>
      <w:proofErr w:type="spellStart"/>
      <w:r>
        <w:t>Orthop</w:t>
      </w:r>
      <w:proofErr w:type="spellEnd"/>
      <w:r>
        <w:t xml:space="preserve"> Res. 2019 Dec 8. </w:t>
      </w:r>
      <w:proofErr w:type="spellStart"/>
      <w:r>
        <w:t>doi</w:t>
      </w:r>
      <w:proofErr w:type="spellEnd"/>
      <w:r>
        <w:t>: 10.1002/jor.24560.</w:t>
      </w:r>
    </w:p>
    <w:p w14:paraId="43C4A4B6" w14:textId="0362C77A" w:rsidR="000B4871" w:rsidRDefault="000B4871" w:rsidP="000B4871">
      <w:r>
        <w:t>[</w:t>
      </w:r>
      <w:proofErr w:type="spellStart"/>
      <w:r>
        <w:t>Epub</w:t>
      </w:r>
      <w:proofErr w:type="spellEnd"/>
      <w:r>
        <w:t xml:space="preserve"> ahead of print] PubMed PMID: 31814143.</w:t>
      </w:r>
      <w:r w:rsidR="002532A3">
        <w:t xml:space="preserve"> </w:t>
      </w:r>
      <w:r w:rsidR="002532A3" w:rsidRPr="00EF62B4">
        <w:rPr>
          <w:b/>
          <w:bCs/>
          <w:lang w:val="en-CA"/>
        </w:rPr>
        <w:t xml:space="preserve">H index: </w:t>
      </w:r>
      <w:r w:rsidR="002532A3">
        <w:rPr>
          <w:b/>
          <w:bCs/>
          <w:lang w:val="en-CA"/>
        </w:rPr>
        <w:t>140</w:t>
      </w:r>
    </w:p>
    <w:p w14:paraId="69EFA1BF" w14:textId="77777777" w:rsidR="000B4871" w:rsidRDefault="000B4871" w:rsidP="000B4871"/>
    <w:p w14:paraId="291D0F1B" w14:textId="24FBA9CC" w:rsidR="000B4871" w:rsidRDefault="0034387F" w:rsidP="000B4871">
      <w:r>
        <w:t>54</w:t>
      </w:r>
      <w:r w:rsidR="000B4871" w:rsidRPr="002A7BD3">
        <w:t>:</w:t>
      </w:r>
      <w:r w:rsidR="000B4871">
        <w:t xml:space="preserve"> </w:t>
      </w:r>
      <w:proofErr w:type="spellStart"/>
      <w:r w:rsidR="000B4871">
        <w:t>Alageel</w:t>
      </w:r>
      <w:proofErr w:type="spellEnd"/>
      <w:r w:rsidR="000B4871">
        <w:t xml:space="preserve"> O, Ashraf N, </w:t>
      </w:r>
      <w:proofErr w:type="spellStart"/>
      <w:r w:rsidR="000B4871">
        <w:t>Bessadet</w:t>
      </w:r>
      <w:proofErr w:type="spellEnd"/>
      <w:r w:rsidR="000B4871">
        <w:t xml:space="preserve"> M, Nicolas E, Tamimi F. Evaluation of the</w:t>
      </w:r>
    </w:p>
    <w:p w14:paraId="5AD935CE" w14:textId="77777777" w:rsidR="000B4871" w:rsidRDefault="000B4871" w:rsidP="000B4871">
      <w:r>
        <w:lastRenderedPageBreak/>
        <w:t xml:space="preserve">design-driven prediction of removable partial denture retention. J </w:t>
      </w:r>
      <w:proofErr w:type="spellStart"/>
      <w:r>
        <w:t>Prosthet</w:t>
      </w:r>
      <w:proofErr w:type="spellEnd"/>
      <w:r>
        <w:t xml:space="preserve"> Dent.</w:t>
      </w:r>
    </w:p>
    <w:p w14:paraId="59F2061D" w14:textId="77777777" w:rsidR="000B4871" w:rsidRDefault="000B4871" w:rsidP="000B4871">
      <w:r>
        <w:t xml:space="preserve">2019 Dec 3. </w:t>
      </w:r>
      <w:proofErr w:type="spellStart"/>
      <w:r>
        <w:t>pii</w:t>
      </w:r>
      <w:proofErr w:type="spellEnd"/>
      <w:r>
        <w:t xml:space="preserve">: S0022-3913(19)30667-5. </w:t>
      </w:r>
      <w:proofErr w:type="spellStart"/>
      <w:r>
        <w:t>doi</w:t>
      </w:r>
      <w:proofErr w:type="spellEnd"/>
      <w:r>
        <w:t>: 10.1016/j.prosdent.2019.10.005.</w:t>
      </w:r>
    </w:p>
    <w:p w14:paraId="34E15E0D" w14:textId="6882F7CB" w:rsidR="000B4871" w:rsidRDefault="000B4871" w:rsidP="000B4871">
      <w:r>
        <w:t>[</w:t>
      </w:r>
      <w:proofErr w:type="spellStart"/>
      <w:r>
        <w:t>Epub</w:t>
      </w:r>
      <w:proofErr w:type="spellEnd"/>
      <w:r>
        <w:t xml:space="preserve"> ahead of print] PubMed PMID: 31810612.</w:t>
      </w:r>
      <w:r w:rsidR="0034387F">
        <w:t xml:space="preserve"> </w:t>
      </w:r>
      <w:r w:rsidR="0034387F" w:rsidRPr="00EF62B4">
        <w:rPr>
          <w:b/>
          <w:bCs/>
          <w:lang w:val="en-CA"/>
        </w:rPr>
        <w:t xml:space="preserve">H index: </w:t>
      </w:r>
      <w:r w:rsidR="0034387F">
        <w:rPr>
          <w:b/>
          <w:bCs/>
          <w:lang w:val="en-CA"/>
        </w:rPr>
        <w:t>109</w:t>
      </w:r>
    </w:p>
    <w:p w14:paraId="2C24BB4F" w14:textId="7341B2DF" w:rsidR="000B4871" w:rsidRDefault="000B4871" w:rsidP="0034387F">
      <w:pPr>
        <w:tabs>
          <w:tab w:val="left" w:pos="2295"/>
        </w:tabs>
        <w:ind w:firstLine="0"/>
      </w:pPr>
    </w:p>
    <w:p w14:paraId="18329EF1" w14:textId="66E96F6C" w:rsidR="000B4871" w:rsidRDefault="0034387F" w:rsidP="000B4871">
      <w:r>
        <w:t>55</w:t>
      </w:r>
      <w:r w:rsidR="000B4871" w:rsidRPr="002A7BD3">
        <w:t>:</w:t>
      </w:r>
      <w:r w:rsidR="000B4871">
        <w:t xml:space="preserve"> Retrouvey JM, Taqi D, Tamimi F, </w:t>
      </w:r>
      <w:proofErr w:type="spellStart"/>
      <w:r w:rsidR="000B4871">
        <w:t>Dagdeviren</w:t>
      </w:r>
      <w:proofErr w:type="spellEnd"/>
      <w:r w:rsidR="000B4871">
        <w:t xml:space="preserve"> D, Glorieux FH, Lee B, </w:t>
      </w:r>
      <w:proofErr w:type="spellStart"/>
      <w:r w:rsidR="000B4871">
        <w:t>Hazboun</w:t>
      </w:r>
      <w:proofErr w:type="spellEnd"/>
      <w:r w:rsidR="000B4871">
        <w:t xml:space="preserve"> R, </w:t>
      </w:r>
    </w:p>
    <w:p w14:paraId="690843D6" w14:textId="77777777" w:rsidR="000B4871" w:rsidRDefault="000B4871" w:rsidP="000B4871">
      <w:r>
        <w:t xml:space="preserve">Krakow D, Sutton VR; Members of the BBD Consortium. Oro-dental and cranio-facial </w:t>
      </w:r>
    </w:p>
    <w:p w14:paraId="7D1F6319" w14:textId="77777777" w:rsidR="000B4871" w:rsidRDefault="000B4871" w:rsidP="000B4871">
      <w:r>
        <w:t>characteristics of osteogenesis imperfecta type V. Eur J Med Genet. 2019</w:t>
      </w:r>
    </w:p>
    <w:p w14:paraId="3829A7AD" w14:textId="77777777" w:rsidR="000B4871" w:rsidRDefault="000B4871" w:rsidP="000B4871">
      <w:r>
        <w:t xml:space="preserve">Dec;62(12):103606. </w:t>
      </w:r>
      <w:proofErr w:type="spellStart"/>
      <w:r>
        <w:t>doi</w:t>
      </w:r>
      <w:proofErr w:type="spellEnd"/>
      <w:r>
        <w:t xml:space="preserve">: 10.1016/j.ejmg.2018.12.011. </w:t>
      </w:r>
      <w:proofErr w:type="spellStart"/>
      <w:r>
        <w:t>Epub</w:t>
      </w:r>
      <w:proofErr w:type="spellEnd"/>
      <w:r>
        <w:t xml:space="preserve"> 2018 Dec 26. PubMed</w:t>
      </w:r>
    </w:p>
    <w:p w14:paraId="31125969" w14:textId="7DC60611" w:rsidR="000B4871" w:rsidRPr="0034387F" w:rsidRDefault="000B4871" w:rsidP="000B4871">
      <w:pPr>
        <w:rPr>
          <w:lang w:val="fr-CA"/>
        </w:rPr>
      </w:pPr>
      <w:r>
        <w:t>PMID: 30593885; PubMed Central PMCID: PMC6594916</w:t>
      </w:r>
      <w:r w:rsidR="0034387F">
        <w:t xml:space="preserve">. </w:t>
      </w:r>
      <w:r w:rsidR="0034387F" w:rsidRPr="0034387F">
        <w:rPr>
          <w:b/>
          <w:bCs/>
          <w:lang w:val="fr-CA"/>
        </w:rPr>
        <w:t>H index: 49</w:t>
      </w:r>
    </w:p>
    <w:p w14:paraId="12A544D3" w14:textId="77777777" w:rsidR="000B4871" w:rsidRPr="0034387F" w:rsidRDefault="000B4871" w:rsidP="000B4871">
      <w:pPr>
        <w:rPr>
          <w:lang w:val="fr-CA"/>
        </w:rPr>
      </w:pPr>
    </w:p>
    <w:p w14:paraId="694E02D4" w14:textId="7C38555D" w:rsidR="000B4871" w:rsidRPr="002A7BD3" w:rsidRDefault="0034387F" w:rsidP="000B4871">
      <w:pPr>
        <w:rPr>
          <w:lang w:val="fr-CA"/>
        </w:rPr>
      </w:pPr>
      <w:r>
        <w:rPr>
          <w:lang w:val="fr-CA"/>
        </w:rPr>
        <w:t>56</w:t>
      </w:r>
      <w:r w:rsidR="000B4871" w:rsidRPr="002A7BD3">
        <w:rPr>
          <w:lang w:val="fr-CA"/>
        </w:rPr>
        <w:t xml:space="preserve">: Robinson ME, </w:t>
      </w:r>
      <w:proofErr w:type="spellStart"/>
      <w:r w:rsidR="000B4871" w:rsidRPr="002A7BD3">
        <w:rPr>
          <w:lang w:val="fr-CA"/>
        </w:rPr>
        <w:t>Trejo</w:t>
      </w:r>
      <w:proofErr w:type="spellEnd"/>
      <w:r w:rsidR="000B4871" w:rsidRPr="002A7BD3">
        <w:rPr>
          <w:lang w:val="fr-CA"/>
        </w:rPr>
        <w:t xml:space="preserve"> P, </w:t>
      </w:r>
      <w:proofErr w:type="spellStart"/>
      <w:r w:rsidR="000B4871" w:rsidRPr="002A7BD3">
        <w:rPr>
          <w:lang w:val="fr-CA"/>
        </w:rPr>
        <w:t>Palomo</w:t>
      </w:r>
      <w:proofErr w:type="spellEnd"/>
      <w:r w:rsidR="000B4871" w:rsidRPr="002A7BD3">
        <w:rPr>
          <w:lang w:val="fr-CA"/>
        </w:rPr>
        <w:t xml:space="preserve"> T, Glorieux FH, Rauch F. </w:t>
      </w:r>
      <w:proofErr w:type="spellStart"/>
      <w:r w:rsidR="000B4871" w:rsidRPr="002A7BD3">
        <w:rPr>
          <w:lang w:val="fr-CA"/>
        </w:rPr>
        <w:t>Osteogenesis</w:t>
      </w:r>
      <w:proofErr w:type="spellEnd"/>
    </w:p>
    <w:p w14:paraId="70CF7759" w14:textId="77777777" w:rsidR="000B4871" w:rsidRDefault="000B4871" w:rsidP="000B4871">
      <w:r>
        <w:t>Imperfecta: Skeletal Outcomes After Bisphosphonate Discontinuation at Final</w:t>
      </w:r>
    </w:p>
    <w:p w14:paraId="62228698" w14:textId="77777777" w:rsidR="000B4871" w:rsidRDefault="000B4871" w:rsidP="000B4871">
      <w:r>
        <w:t xml:space="preserve">Height. J Bone Miner Res. 2019 Dec;34(12):2198-2204. </w:t>
      </w:r>
      <w:proofErr w:type="spellStart"/>
      <w:r>
        <w:t>doi</w:t>
      </w:r>
      <w:proofErr w:type="spellEnd"/>
      <w:r>
        <w:t xml:space="preserve">: 10.1002/jbmr.3833. </w:t>
      </w:r>
      <w:proofErr w:type="spellStart"/>
      <w:r>
        <w:t>Epub</w:t>
      </w:r>
      <w:proofErr w:type="spellEnd"/>
    </w:p>
    <w:p w14:paraId="61925965" w14:textId="3C015473" w:rsidR="000B4871" w:rsidRDefault="000B4871" w:rsidP="000B4871">
      <w:r>
        <w:t>2019 Aug 26. PubMed PMID: 31356699.</w:t>
      </w:r>
      <w:r w:rsidR="0034387F">
        <w:t xml:space="preserve"> </w:t>
      </w:r>
      <w:r w:rsidR="0034387F" w:rsidRPr="0034387F">
        <w:rPr>
          <w:b/>
          <w:bCs/>
          <w:lang w:val="en-CA"/>
        </w:rPr>
        <w:t>H index: 223</w:t>
      </w:r>
    </w:p>
    <w:p w14:paraId="467C7246" w14:textId="77777777" w:rsidR="000B4871" w:rsidRDefault="000B4871" w:rsidP="000B4871"/>
    <w:p w14:paraId="2F38C790" w14:textId="12D68AC4" w:rsidR="000B4871" w:rsidRDefault="0034387F" w:rsidP="000B4871">
      <w:r>
        <w:t>57</w:t>
      </w:r>
      <w:r w:rsidR="000B4871" w:rsidRPr="002A7BD3">
        <w:t>:</w:t>
      </w:r>
      <w:r w:rsidR="000B4871">
        <w:t xml:space="preserve"> </w:t>
      </w:r>
      <w:proofErr w:type="spellStart"/>
      <w:r w:rsidR="000B4871">
        <w:t>Pagé</w:t>
      </w:r>
      <w:proofErr w:type="spellEnd"/>
      <w:r w:rsidR="000B4871">
        <w:t xml:space="preserve"> GM, Lacasse A; Quebec Back Pain Consortium (in alphabetical order),</w:t>
      </w:r>
    </w:p>
    <w:p w14:paraId="304CBAE0" w14:textId="77777777" w:rsidR="000B4871" w:rsidRPr="004D1486" w:rsidRDefault="000B4871" w:rsidP="000B4871">
      <w:pPr>
        <w:rPr>
          <w:lang w:val="fr-CA"/>
        </w:rPr>
      </w:pPr>
      <w:r w:rsidRPr="004D1486">
        <w:rPr>
          <w:lang w:val="fr-CA"/>
        </w:rPr>
        <w:t xml:space="preserve">Beaudet N, Choinière M, Deslauriers S, Diatchenko L, Dupuis L, Grégoire S, Hovey </w:t>
      </w:r>
    </w:p>
    <w:p w14:paraId="0AA9FBDE" w14:textId="77777777" w:rsidR="000B4871" w:rsidRDefault="000B4871" w:rsidP="000B4871">
      <w:r>
        <w:t xml:space="preserve">R, </w:t>
      </w:r>
      <w:proofErr w:type="spellStart"/>
      <w:r>
        <w:t>Leclair</w:t>
      </w:r>
      <w:proofErr w:type="spellEnd"/>
      <w:r>
        <w:t xml:space="preserve"> E, Leonard G, Meloto CB, </w:t>
      </w:r>
      <w:proofErr w:type="spellStart"/>
      <w:r>
        <w:t>Montagna</w:t>
      </w:r>
      <w:proofErr w:type="spellEnd"/>
      <w:r>
        <w:t xml:space="preserve"> F, Parent A, Rainville P, Roy JS,</w:t>
      </w:r>
    </w:p>
    <w:p w14:paraId="36303AFB" w14:textId="77777777" w:rsidR="000B4871" w:rsidRDefault="000B4871" w:rsidP="000B4871">
      <w:r>
        <w:t xml:space="preserve">Roy M, Ware MA, Wideman TH, Stone LS. The Quebec Low Back Pain Study: a protocol </w:t>
      </w:r>
    </w:p>
    <w:p w14:paraId="73538606" w14:textId="77777777" w:rsidR="000B4871" w:rsidRDefault="000B4871" w:rsidP="000B4871">
      <w:r>
        <w:t>for an innovative 2-tier provincial cohort. Pain Rep. 2019 Dec 19;5(1</w:t>
      </w:r>
      <w:proofErr w:type="gramStart"/>
      <w:r>
        <w:t>):e</w:t>
      </w:r>
      <w:proofErr w:type="gramEnd"/>
      <w:r>
        <w:t xml:space="preserve">799. </w:t>
      </w:r>
      <w:proofErr w:type="spellStart"/>
      <w:r>
        <w:t>doi</w:t>
      </w:r>
      <w:proofErr w:type="spellEnd"/>
      <w:r>
        <w:t>:</w:t>
      </w:r>
    </w:p>
    <w:p w14:paraId="66498206" w14:textId="77777777" w:rsidR="000B4871" w:rsidRDefault="000B4871" w:rsidP="000B4871">
      <w:r>
        <w:t xml:space="preserve">10.1097/PR9.0000000000000799. </w:t>
      </w:r>
      <w:proofErr w:type="spellStart"/>
      <w:r>
        <w:t>eCollection</w:t>
      </w:r>
      <w:proofErr w:type="spellEnd"/>
      <w:r>
        <w:t xml:space="preserve"> 2020 Jan-Feb. PubMed PMID: 32072095;</w:t>
      </w:r>
    </w:p>
    <w:p w14:paraId="2D0E051C" w14:textId="162F6D6D" w:rsidR="000B4871" w:rsidRPr="00D16129" w:rsidRDefault="000B4871" w:rsidP="000B4871">
      <w:pPr>
        <w:rPr>
          <w:lang w:val="en-CA"/>
        </w:rPr>
      </w:pPr>
      <w:r>
        <w:t>PubMed Central PMCID: PMC7004506.</w:t>
      </w:r>
      <w:r w:rsidR="00D16129">
        <w:t xml:space="preserve"> </w:t>
      </w:r>
      <w:r w:rsidR="00D16129" w:rsidRPr="00D16129">
        <w:rPr>
          <w:b/>
          <w:bCs/>
          <w:lang w:val="en-CA"/>
        </w:rPr>
        <w:t xml:space="preserve">H index: </w:t>
      </w:r>
      <w:r w:rsidR="00D16129">
        <w:rPr>
          <w:b/>
          <w:bCs/>
          <w:lang w:val="en-CA"/>
        </w:rPr>
        <w:t>55</w:t>
      </w:r>
    </w:p>
    <w:p w14:paraId="0DE6D05A" w14:textId="77777777" w:rsidR="000B4871" w:rsidRDefault="000B4871" w:rsidP="000B4871"/>
    <w:p w14:paraId="6AD3C39E" w14:textId="4390BB1D" w:rsidR="000B4871" w:rsidRDefault="00D16129" w:rsidP="000B4871">
      <w:r>
        <w:t>58</w:t>
      </w:r>
      <w:r w:rsidR="000B4871" w:rsidRPr="002A7BD3">
        <w:t>:</w:t>
      </w:r>
      <w:r w:rsidR="000B4871">
        <w:t xml:space="preserve"> </w:t>
      </w:r>
      <w:proofErr w:type="spellStart"/>
      <w:r w:rsidR="000B4871">
        <w:t>Levis</w:t>
      </w:r>
      <w:proofErr w:type="spellEnd"/>
      <w:r w:rsidR="000B4871">
        <w:t xml:space="preserve"> B, McMillan D, Sun Y, He C, Rice DB, Krishnan A, Wu Y, Azar M, Sanchez </w:t>
      </w:r>
    </w:p>
    <w:p w14:paraId="590463B5" w14:textId="77777777" w:rsidR="000B4871" w:rsidRPr="00EA3207" w:rsidRDefault="000B4871" w:rsidP="000B4871">
      <w:r w:rsidRPr="00EA3207">
        <w:t xml:space="preserve">TA, </w:t>
      </w:r>
      <w:proofErr w:type="spellStart"/>
      <w:r w:rsidRPr="00EA3207">
        <w:t>Chiovitti</w:t>
      </w:r>
      <w:proofErr w:type="spellEnd"/>
      <w:r w:rsidRPr="00EA3207">
        <w:t xml:space="preserve"> MJ, Bhandari PM, Neupane D, Saadat N, </w:t>
      </w:r>
      <w:proofErr w:type="spellStart"/>
      <w:r w:rsidRPr="00EA3207">
        <w:t>Riehm</w:t>
      </w:r>
      <w:proofErr w:type="spellEnd"/>
      <w:r w:rsidRPr="00EA3207">
        <w:t xml:space="preserve"> KE, Imran M, </w:t>
      </w:r>
      <w:proofErr w:type="spellStart"/>
      <w:r w:rsidRPr="00EA3207">
        <w:t>Boruff</w:t>
      </w:r>
      <w:proofErr w:type="spellEnd"/>
      <w:r w:rsidRPr="00EA3207">
        <w:t xml:space="preserve"> JT,</w:t>
      </w:r>
    </w:p>
    <w:p w14:paraId="1871F265" w14:textId="77777777" w:rsidR="000B4871" w:rsidRDefault="000B4871" w:rsidP="000B4871">
      <w:proofErr w:type="spellStart"/>
      <w:r>
        <w:t>Cuijpers</w:t>
      </w:r>
      <w:proofErr w:type="spellEnd"/>
      <w:r>
        <w:t xml:space="preserve"> P, </w:t>
      </w:r>
      <w:proofErr w:type="spellStart"/>
      <w:r>
        <w:t>Gilbody</w:t>
      </w:r>
      <w:proofErr w:type="spellEnd"/>
      <w:r>
        <w:t xml:space="preserve"> S, Ioannidis JPA, </w:t>
      </w:r>
      <w:proofErr w:type="spellStart"/>
      <w:r>
        <w:t>Kloda</w:t>
      </w:r>
      <w:proofErr w:type="spellEnd"/>
      <w:r>
        <w:t xml:space="preserve"> LA, Patten SB, </w:t>
      </w:r>
      <w:proofErr w:type="spellStart"/>
      <w:r>
        <w:t>Shrier</w:t>
      </w:r>
      <w:proofErr w:type="spellEnd"/>
      <w:r>
        <w:t xml:space="preserve"> I, </w:t>
      </w:r>
      <w:proofErr w:type="spellStart"/>
      <w:r>
        <w:t>Ziegelstein</w:t>
      </w:r>
      <w:proofErr w:type="spellEnd"/>
      <w:r>
        <w:t xml:space="preserve"> </w:t>
      </w:r>
    </w:p>
    <w:p w14:paraId="666CC5C9" w14:textId="77777777" w:rsidR="000B4871" w:rsidRDefault="000B4871" w:rsidP="000B4871">
      <w:r>
        <w:t xml:space="preserve">RC, Comeau L, Mitchell ND, Tonelli M, </w:t>
      </w:r>
      <w:proofErr w:type="spellStart"/>
      <w:r>
        <w:t>Vigod</w:t>
      </w:r>
      <w:proofErr w:type="spellEnd"/>
      <w:r>
        <w:t xml:space="preserve"> SN, </w:t>
      </w:r>
      <w:proofErr w:type="spellStart"/>
      <w:r>
        <w:t>Aceti</w:t>
      </w:r>
      <w:proofErr w:type="spellEnd"/>
      <w:r>
        <w:t xml:space="preserve"> F, Alvarado R,</w:t>
      </w:r>
    </w:p>
    <w:p w14:paraId="75EC9997" w14:textId="77777777" w:rsidR="000B4871" w:rsidRDefault="000B4871" w:rsidP="000B4871">
      <w:r>
        <w:t xml:space="preserve">Alvarado-Esquivel C, Bakare MO, Barnes J, Beck CT, </w:t>
      </w:r>
      <w:proofErr w:type="spellStart"/>
      <w:r>
        <w:t>Bindt</w:t>
      </w:r>
      <w:proofErr w:type="spellEnd"/>
      <w:r>
        <w:t xml:space="preserve"> C, Boyce PM, </w:t>
      </w:r>
      <w:proofErr w:type="spellStart"/>
      <w:r>
        <w:t>Bunevicius</w:t>
      </w:r>
      <w:proofErr w:type="spellEnd"/>
      <w:r>
        <w:t xml:space="preserve"> </w:t>
      </w:r>
    </w:p>
    <w:p w14:paraId="10CD3370" w14:textId="77777777" w:rsidR="000B4871" w:rsidRPr="00773D40" w:rsidRDefault="000B4871" w:rsidP="000B4871">
      <w:pPr>
        <w:rPr>
          <w:lang w:val="fr-CA"/>
        </w:rPr>
      </w:pPr>
      <w:r w:rsidRPr="00773D40">
        <w:rPr>
          <w:lang w:val="fr-CA"/>
        </w:rPr>
        <w:t xml:space="preserve">A, </w:t>
      </w:r>
      <w:proofErr w:type="spellStart"/>
      <w:r w:rsidRPr="00773D40">
        <w:rPr>
          <w:lang w:val="fr-CA"/>
        </w:rPr>
        <w:t>Couto</w:t>
      </w:r>
      <w:proofErr w:type="spellEnd"/>
      <w:r w:rsidRPr="00773D40">
        <w:rPr>
          <w:lang w:val="fr-CA"/>
        </w:rPr>
        <w:t xml:space="preserve"> TCE, Chaudron LH, Correa H, de Figueiredo FP, </w:t>
      </w:r>
      <w:proofErr w:type="spellStart"/>
      <w:r w:rsidRPr="00773D40">
        <w:rPr>
          <w:lang w:val="fr-CA"/>
        </w:rPr>
        <w:t>Eapen</w:t>
      </w:r>
      <w:proofErr w:type="spellEnd"/>
      <w:r w:rsidRPr="00773D40">
        <w:rPr>
          <w:lang w:val="fr-CA"/>
        </w:rPr>
        <w:t xml:space="preserve"> V, Fernandes M,</w:t>
      </w:r>
    </w:p>
    <w:p w14:paraId="2B3B13A6" w14:textId="77777777" w:rsidR="000B4871" w:rsidRPr="00773D40" w:rsidRDefault="000B4871" w:rsidP="000B4871">
      <w:pPr>
        <w:rPr>
          <w:lang w:val="fr-CA"/>
        </w:rPr>
      </w:pPr>
      <w:r w:rsidRPr="00773D40">
        <w:rPr>
          <w:lang w:val="fr-CA"/>
        </w:rPr>
        <w:t>Figueiredo B, Fisher JRW, Garcia-</w:t>
      </w:r>
      <w:proofErr w:type="spellStart"/>
      <w:r w:rsidRPr="00773D40">
        <w:rPr>
          <w:lang w:val="fr-CA"/>
        </w:rPr>
        <w:t>Esteve</w:t>
      </w:r>
      <w:proofErr w:type="spellEnd"/>
      <w:r w:rsidRPr="00773D40">
        <w:rPr>
          <w:lang w:val="fr-CA"/>
        </w:rPr>
        <w:t xml:space="preserve"> L, </w:t>
      </w:r>
      <w:proofErr w:type="spellStart"/>
      <w:r w:rsidRPr="00773D40">
        <w:rPr>
          <w:lang w:val="fr-CA"/>
        </w:rPr>
        <w:t>Giardinelli</w:t>
      </w:r>
      <w:proofErr w:type="spellEnd"/>
      <w:r w:rsidRPr="00773D40">
        <w:rPr>
          <w:lang w:val="fr-CA"/>
        </w:rPr>
        <w:t xml:space="preserve"> L, </w:t>
      </w:r>
      <w:proofErr w:type="spellStart"/>
      <w:r w:rsidRPr="00773D40">
        <w:rPr>
          <w:lang w:val="fr-CA"/>
        </w:rPr>
        <w:t>Helle</w:t>
      </w:r>
      <w:proofErr w:type="spellEnd"/>
      <w:r w:rsidRPr="00773D40">
        <w:rPr>
          <w:lang w:val="fr-CA"/>
        </w:rPr>
        <w:t xml:space="preserve"> N, Howard LM,</w:t>
      </w:r>
    </w:p>
    <w:p w14:paraId="146D977B" w14:textId="77777777" w:rsidR="000B4871" w:rsidRPr="00773D40" w:rsidRDefault="000B4871" w:rsidP="000B4871">
      <w:pPr>
        <w:rPr>
          <w:lang w:val="fr-CA"/>
        </w:rPr>
      </w:pPr>
      <w:r w:rsidRPr="00773D40">
        <w:rPr>
          <w:lang w:val="fr-CA"/>
        </w:rPr>
        <w:t xml:space="preserve">Khalifa DS, </w:t>
      </w:r>
      <w:proofErr w:type="spellStart"/>
      <w:r w:rsidRPr="00773D40">
        <w:rPr>
          <w:lang w:val="fr-CA"/>
        </w:rPr>
        <w:t>Kohlhoff</w:t>
      </w:r>
      <w:proofErr w:type="spellEnd"/>
      <w:r w:rsidRPr="00773D40">
        <w:rPr>
          <w:lang w:val="fr-CA"/>
        </w:rPr>
        <w:t xml:space="preserve"> J, </w:t>
      </w:r>
      <w:proofErr w:type="spellStart"/>
      <w:r w:rsidRPr="00773D40">
        <w:rPr>
          <w:lang w:val="fr-CA"/>
        </w:rPr>
        <w:t>Kusminskas</w:t>
      </w:r>
      <w:proofErr w:type="spellEnd"/>
      <w:r w:rsidRPr="00773D40">
        <w:rPr>
          <w:lang w:val="fr-CA"/>
        </w:rPr>
        <w:t xml:space="preserve"> L, </w:t>
      </w:r>
      <w:proofErr w:type="spellStart"/>
      <w:r w:rsidRPr="00773D40">
        <w:rPr>
          <w:lang w:val="fr-CA"/>
        </w:rPr>
        <w:t>Kozinszky</w:t>
      </w:r>
      <w:proofErr w:type="spellEnd"/>
      <w:r w:rsidRPr="00773D40">
        <w:rPr>
          <w:lang w:val="fr-CA"/>
        </w:rPr>
        <w:t xml:space="preserve"> Z, </w:t>
      </w:r>
      <w:proofErr w:type="spellStart"/>
      <w:r w:rsidRPr="00773D40">
        <w:rPr>
          <w:lang w:val="fr-CA"/>
        </w:rPr>
        <w:t>Lelli</w:t>
      </w:r>
      <w:proofErr w:type="spellEnd"/>
      <w:r w:rsidRPr="00773D40">
        <w:rPr>
          <w:lang w:val="fr-CA"/>
        </w:rPr>
        <w:t xml:space="preserve"> L, </w:t>
      </w:r>
      <w:proofErr w:type="spellStart"/>
      <w:r w:rsidRPr="00773D40">
        <w:rPr>
          <w:lang w:val="fr-CA"/>
        </w:rPr>
        <w:t>Leonardou</w:t>
      </w:r>
      <w:proofErr w:type="spellEnd"/>
      <w:r w:rsidRPr="00773D40">
        <w:rPr>
          <w:lang w:val="fr-CA"/>
        </w:rPr>
        <w:t xml:space="preserve"> AA, Lewis</w:t>
      </w:r>
    </w:p>
    <w:p w14:paraId="4B590ACC" w14:textId="77777777" w:rsidR="000B4871" w:rsidRPr="00773D40" w:rsidRDefault="000B4871" w:rsidP="000B4871">
      <w:pPr>
        <w:rPr>
          <w:lang w:val="fr-CA"/>
        </w:rPr>
      </w:pPr>
      <w:r w:rsidRPr="00773D40">
        <w:rPr>
          <w:lang w:val="fr-CA"/>
        </w:rPr>
        <w:t xml:space="preserve">BA, Maes M, </w:t>
      </w:r>
      <w:proofErr w:type="spellStart"/>
      <w:r w:rsidRPr="00773D40">
        <w:rPr>
          <w:lang w:val="fr-CA"/>
        </w:rPr>
        <w:t>Meuti</w:t>
      </w:r>
      <w:proofErr w:type="spellEnd"/>
      <w:r w:rsidRPr="00773D40">
        <w:rPr>
          <w:lang w:val="fr-CA"/>
        </w:rPr>
        <w:t xml:space="preserve"> V, </w:t>
      </w:r>
      <w:proofErr w:type="spellStart"/>
      <w:r w:rsidRPr="00773D40">
        <w:rPr>
          <w:lang w:val="fr-CA"/>
        </w:rPr>
        <w:t>Nakić</w:t>
      </w:r>
      <w:proofErr w:type="spellEnd"/>
      <w:r w:rsidRPr="00773D40">
        <w:rPr>
          <w:lang w:val="fr-CA"/>
        </w:rPr>
        <w:t xml:space="preserve"> </w:t>
      </w:r>
      <w:proofErr w:type="spellStart"/>
      <w:r w:rsidRPr="00773D40">
        <w:rPr>
          <w:lang w:val="fr-CA"/>
        </w:rPr>
        <w:t>Radoš</w:t>
      </w:r>
      <w:proofErr w:type="spellEnd"/>
      <w:r w:rsidRPr="00773D40">
        <w:rPr>
          <w:lang w:val="fr-CA"/>
        </w:rPr>
        <w:t xml:space="preserve"> S, Navarro García P, Nishi D, </w:t>
      </w:r>
      <w:proofErr w:type="spellStart"/>
      <w:r w:rsidRPr="00773D40">
        <w:rPr>
          <w:lang w:val="fr-CA"/>
        </w:rPr>
        <w:t>Okitundu</w:t>
      </w:r>
      <w:proofErr w:type="spellEnd"/>
      <w:r w:rsidRPr="00773D40">
        <w:rPr>
          <w:lang w:val="fr-CA"/>
        </w:rPr>
        <w:t xml:space="preserve"> </w:t>
      </w:r>
      <w:proofErr w:type="spellStart"/>
      <w:r w:rsidRPr="00773D40">
        <w:rPr>
          <w:lang w:val="fr-CA"/>
        </w:rPr>
        <w:t>Luwa</w:t>
      </w:r>
      <w:proofErr w:type="spellEnd"/>
    </w:p>
    <w:p w14:paraId="32000808" w14:textId="77777777" w:rsidR="000B4871" w:rsidRDefault="000B4871" w:rsidP="000B4871">
      <w:r>
        <w:t>E-</w:t>
      </w:r>
      <w:proofErr w:type="spellStart"/>
      <w:r>
        <w:t>Andjafono</w:t>
      </w:r>
      <w:proofErr w:type="spellEnd"/>
      <w:r>
        <w:t xml:space="preserve"> D, Robertson-Blackmore E, </w:t>
      </w:r>
      <w:proofErr w:type="spellStart"/>
      <w:r>
        <w:t>Rochat</w:t>
      </w:r>
      <w:proofErr w:type="spellEnd"/>
      <w:r>
        <w:t xml:space="preserve"> TJ, Rowe HJ, Siu BWM, </w:t>
      </w:r>
      <w:proofErr w:type="spellStart"/>
      <w:r>
        <w:t>Skalkidou</w:t>
      </w:r>
      <w:proofErr w:type="spellEnd"/>
      <w:r>
        <w:t xml:space="preserve"> A,</w:t>
      </w:r>
    </w:p>
    <w:p w14:paraId="4640DF2A" w14:textId="77777777" w:rsidR="000B4871" w:rsidRDefault="000B4871" w:rsidP="000B4871">
      <w:r>
        <w:t xml:space="preserve">Stein A, Stewart RC, </w:t>
      </w:r>
      <w:proofErr w:type="spellStart"/>
      <w:r>
        <w:t>Su</w:t>
      </w:r>
      <w:proofErr w:type="spellEnd"/>
      <w:r>
        <w:t xml:space="preserve"> KP, </w:t>
      </w:r>
      <w:proofErr w:type="spellStart"/>
      <w:r>
        <w:t>Sundström-Poromaa</w:t>
      </w:r>
      <w:proofErr w:type="spellEnd"/>
      <w:r>
        <w:t xml:space="preserve"> I, </w:t>
      </w:r>
      <w:proofErr w:type="spellStart"/>
      <w:r>
        <w:t>Tadinac</w:t>
      </w:r>
      <w:proofErr w:type="spellEnd"/>
      <w:r>
        <w:t xml:space="preserve"> M, Tandon SD, </w:t>
      </w:r>
      <w:proofErr w:type="spellStart"/>
      <w:r>
        <w:t>Tendais</w:t>
      </w:r>
      <w:proofErr w:type="spellEnd"/>
      <w:r>
        <w:t xml:space="preserve"> I,</w:t>
      </w:r>
    </w:p>
    <w:p w14:paraId="41BE3A4E" w14:textId="77777777" w:rsidR="000B4871" w:rsidRDefault="000B4871" w:rsidP="000B4871">
      <w:proofErr w:type="spellStart"/>
      <w:r>
        <w:t>Thiagayson</w:t>
      </w:r>
      <w:proofErr w:type="spellEnd"/>
      <w:r>
        <w:t xml:space="preserve"> P, </w:t>
      </w:r>
      <w:proofErr w:type="spellStart"/>
      <w:r>
        <w:t>Töreki</w:t>
      </w:r>
      <w:proofErr w:type="spellEnd"/>
      <w:r>
        <w:t xml:space="preserve"> A, Torres-</w:t>
      </w:r>
      <w:proofErr w:type="spellStart"/>
      <w:r>
        <w:t>Giménez</w:t>
      </w:r>
      <w:proofErr w:type="spellEnd"/>
      <w:r>
        <w:t xml:space="preserve"> A, Tran TD, </w:t>
      </w:r>
      <w:proofErr w:type="spellStart"/>
      <w:r>
        <w:t>Trevillion</w:t>
      </w:r>
      <w:proofErr w:type="spellEnd"/>
      <w:r>
        <w:t xml:space="preserve"> K, Turner K,</w:t>
      </w:r>
    </w:p>
    <w:p w14:paraId="39CF9954" w14:textId="77777777" w:rsidR="000B4871" w:rsidRDefault="000B4871" w:rsidP="000B4871">
      <w:r>
        <w:t>Vega-</w:t>
      </w:r>
      <w:proofErr w:type="spellStart"/>
      <w:r>
        <w:t>Dienstmaier</w:t>
      </w:r>
      <w:proofErr w:type="spellEnd"/>
      <w:r>
        <w:t xml:space="preserve"> JM, Wynter K, Yonkers KA, Benedetti A, Thombs BD. Comparison of </w:t>
      </w:r>
    </w:p>
    <w:p w14:paraId="6C3A00EE" w14:textId="77777777" w:rsidR="000B4871" w:rsidRDefault="000B4871" w:rsidP="000B4871">
      <w:r>
        <w:t xml:space="preserve">major depression diagnostic classification probability using the SCID, CIDI, and </w:t>
      </w:r>
    </w:p>
    <w:p w14:paraId="0842AD5D" w14:textId="77777777" w:rsidR="000B4871" w:rsidRDefault="000B4871" w:rsidP="000B4871">
      <w:r>
        <w:t xml:space="preserve">MINI diagnostic interviews among women in pregnancy or postpartum: An individual </w:t>
      </w:r>
    </w:p>
    <w:p w14:paraId="010188DA" w14:textId="77777777" w:rsidR="000B4871" w:rsidRDefault="000B4871" w:rsidP="000B4871">
      <w:r>
        <w:t xml:space="preserve">participant data meta-analysis. Int J Methods </w:t>
      </w:r>
      <w:proofErr w:type="spellStart"/>
      <w:r>
        <w:t>Psychiatr</w:t>
      </w:r>
      <w:proofErr w:type="spellEnd"/>
      <w:r>
        <w:t xml:space="preserve"> Res. 2019</w:t>
      </w:r>
    </w:p>
    <w:p w14:paraId="32EBD249" w14:textId="77777777" w:rsidR="000B4871" w:rsidRDefault="000B4871" w:rsidP="000B4871">
      <w:r>
        <w:t>Dec;28(4</w:t>
      </w:r>
      <w:proofErr w:type="gramStart"/>
      <w:r>
        <w:t>):e</w:t>
      </w:r>
      <w:proofErr w:type="gramEnd"/>
      <w:r>
        <w:t xml:space="preserve">1803. </w:t>
      </w:r>
      <w:proofErr w:type="spellStart"/>
      <w:r>
        <w:t>doi</w:t>
      </w:r>
      <w:proofErr w:type="spellEnd"/>
      <w:r>
        <w:t xml:space="preserve">: 10.1002/mpr.1803. </w:t>
      </w:r>
      <w:proofErr w:type="spellStart"/>
      <w:r>
        <w:t>Epub</w:t>
      </w:r>
      <w:proofErr w:type="spellEnd"/>
      <w:r>
        <w:t xml:space="preserve"> 2019 Sep 30. PubMed PMID: 31568624; </w:t>
      </w:r>
    </w:p>
    <w:p w14:paraId="1BEF121D" w14:textId="192AC070" w:rsidR="000B4871" w:rsidRPr="00D16129" w:rsidRDefault="000B4871" w:rsidP="000B4871">
      <w:pPr>
        <w:rPr>
          <w:lang w:val="en-CA"/>
        </w:rPr>
      </w:pPr>
      <w:r>
        <w:t>PubMed Central PMCID: PMC7027670.</w:t>
      </w:r>
      <w:r w:rsidR="00D16129">
        <w:t xml:space="preserve"> </w:t>
      </w:r>
      <w:r w:rsidR="00D16129" w:rsidRPr="00D16129">
        <w:rPr>
          <w:b/>
          <w:bCs/>
          <w:lang w:val="en-CA"/>
        </w:rPr>
        <w:t xml:space="preserve">H index: </w:t>
      </w:r>
      <w:r w:rsidR="00D16129">
        <w:rPr>
          <w:b/>
          <w:bCs/>
          <w:lang w:val="en-CA"/>
        </w:rPr>
        <w:t>66</w:t>
      </w:r>
    </w:p>
    <w:p w14:paraId="3D96AE7A" w14:textId="77777777" w:rsidR="000B4871" w:rsidRDefault="000B4871" w:rsidP="000B4871"/>
    <w:p w14:paraId="58B04889" w14:textId="28EBC5A5" w:rsidR="000B4871" w:rsidRDefault="00D16129" w:rsidP="000B4871">
      <w:r>
        <w:t>59</w:t>
      </w:r>
      <w:r w:rsidR="000B4871" w:rsidRPr="002A7BD3">
        <w:t>:</w:t>
      </w:r>
      <w:r w:rsidR="000B4871">
        <w:t xml:space="preserve"> </w:t>
      </w:r>
      <w:proofErr w:type="spellStart"/>
      <w:r w:rsidR="000B4871">
        <w:t>Sadowska</w:t>
      </w:r>
      <w:proofErr w:type="spellEnd"/>
      <w:r w:rsidR="000B4871">
        <w:t xml:space="preserve"> A, </w:t>
      </w:r>
      <w:proofErr w:type="spellStart"/>
      <w:r w:rsidR="000B4871">
        <w:t>Hitzl</w:t>
      </w:r>
      <w:proofErr w:type="spellEnd"/>
      <w:r w:rsidR="000B4871">
        <w:t xml:space="preserve"> W, Karol A, </w:t>
      </w:r>
      <w:proofErr w:type="spellStart"/>
      <w:r w:rsidR="000B4871">
        <w:t>Jaszczuk</w:t>
      </w:r>
      <w:proofErr w:type="spellEnd"/>
      <w:r w:rsidR="000B4871">
        <w:t xml:space="preserve"> P, Cherif H, Haglund L, Hausmann ON,</w:t>
      </w:r>
    </w:p>
    <w:p w14:paraId="7DDB9991" w14:textId="77777777" w:rsidR="000B4871" w:rsidRDefault="000B4871" w:rsidP="000B4871">
      <w:proofErr w:type="spellStart"/>
      <w:r>
        <w:t>Wuertz</w:t>
      </w:r>
      <w:proofErr w:type="spellEnd"/>
      <w:r>
        <w:t>-Kozak K. Differential regulation of TRP channel gene and protein</w:t>
      </w:r>
    </w:p>
    <w:p w14:paraId="6C9F3BCB" w14:textId="77777777" w:rsidR="000B4871" w:rsidRDefault="000B4871" w:rsidP="000B4871">
      <w:r>
        <w:t>expression by intervertebral disc degeneration and back pain. Sci Rep. 2019 Dec</w:t>
      </w:r>
    </w:p>
    <w:p w14:paraId="33C5DF25" w14:textId="77777777" w:rsidR="000B4871" w:rsidRDefault="000B4871" w:rsidP="000B4871">
      <w:r>
        <w:t xml:space="preserve">11;9(1):18889. </w:t>
      </w:r>
      <w:proofErr w:type="spellStart"/>
      <w:r>
        <w:t>doi</w:t>
      </w:r>
      <w:proofErr w:type="spellEnd"/>
      <w:r>
        <w:t>: 10.1038/s41598-019-55212-9. PubMed PMID: 31827137; PubMed</w:t>
      </w:r>
    </w:p>
    <w:p w14:paraId="490E66C8" w14:textId="59E1DA49" w:rsidR="000B4871" w:rsidRDefault="000B4871" w:rsidP="000B4871">
      <w:r>
        <w:t>Central PMCID: PMC6906425.</w:t>
      </w:r>
      <w:r w:rsidR="00D16129">
        <w:t xml:space="preserve"> </w:t>
      </w:r>
      <w:r w:rsidR="00D16129" w:rsidRPr="00D16129">
        <w:rPr>
          <w:b/>
          <w:bCs/>
          <w:lang w:val="en-CA"/>
        </w:rPr>
        <w:t xml:space="preserve">H index: </w:t>
      </w:r>
      <w:r w:rsidR="00D16129">
        <w:rPr>
          <w:b/>
          <w:bCs/>
          <w:lang w:val="en-CA"/>
        </w:rPr>
        <w:t>149</w:t>
      </w:r>
    </w:p>
    <w:p w14:paraId="4889E66A" w14:textId="77777777" w:rsidR="000B4871" w:rsidRDefault="000B4871" w:rsidP="000B4871"/>
    <w:p w14:paraId="6D594F97" w14:textId="239173E5" w:rsidR="000B4871" w:rsidRDefault="00D16129" w:rsidP="000B4871">
      <w:r>
        <w:t>60</w:t>
      </w:r>
      <w:r w:rsidR="000B4871" w:rsidRPr="002A7BD3">
        <w:t>:</w:t>
      </w:r>
      <w:r w:rsidR="000B4871">
        <w:t xml:space="preserve"> </w:t>
      </w:r>
      <w:proofErr w:type="spellStart"/>
      <w:r w:rsidR="000B4871">
        <w:t>Natour</w:t>
      </w:r>
      <w:proofErr w:type="spellEnd"/>
      <w:r w:rsidR="000B4871">
        <w:t xml:space="preserve"> NA, Morin SN, Egeland GM, Weiler HA. Forearm bone density is not</w:t>
      </w:r>
    </w:p>
    <w:p w14:paraId="164F40F4" w14:textId="77777777" w:rsidR="000B4871" w:rsidRDefault="000B4871" w:rsidP="000B4871">
      <w:r>
        <w:t>elevated in Inuit women with impaired fasting glucose or type 2 diabetes</w:t>
      </w:r>
    </w:p>
    <w:p w14:paraId="797B9619" w14:textId="77777777" w:rsidR="000B4871" w:rsidRDefault="000B4871" w:rsidP="000B4871">
      <w:r>
        <w:t xml:space="preserve">mellitus. Int J Circumpolar Health. 2019 Dec;78(1):1601056. </w:t>
      </w:r>
      <w:proofErr w:type="spellStart"/>
      <w:r>
        <w:t>doi</w:t>
      </w:r>
      <w:proofErr w:type="spellEnd"/>
      <w:r>
        <w:t>:</w:t>
      </w:r>
    </w:p>
    <w:p w14:paraId="153A2589" w14:textId="77777777" w:rsidR="000B4871" w:rsidRDefault="000B4871" w:rsidP="000B4871">
      <w:r>
        <w:t>10.1080/22423982.2019.1601056. PubMed PMID: 30945996; PubMed Central PMCID:</w:t>
      </w:r>
    </w:p>
    <w:p w14:paraId="72BEB456" w14:textId="75909317" w:rsidR="000B4871" w:rsidRDefault="000B4871" w:rsidP="000B4871">
      <w:r>
        <w:lastRenderedPageBreak/>
        <w:t>PMC6461097.</w:t>
      </w:r>
      <w:r w:rsidR="00D16129">
        <w:t xml:space="preserve"> </w:t>
      </w:r>
      <w:r w:rsidR="00D16129" w:rsidRPr="00D16129">
        <w:rPr>
          <w:b/>
          <w:bCs/>
          <w:lang w:val="en-CA"/>
        </w:rPr>
        <w:t xml:space="preserve">H index: </w:t>
      </w:r>
      <w:r w:rsidR="00D16129">
        <w:rPr>
          <w:b/>
          <w:bCs/>
          <w:lang w:val="en-CA"/>
        </w:rPr>
        <w:t>39</w:t>
      </w:r>
    </w:p>
    <w:p w14:paraId="19193098" w14:textId="77777777" w:rsidR="000B4871" w:rsidRDefault="000B4871" w:rsidP="000B4871"/>
    <w:p w14:paraId="7669F9AD" w14:textId="12C2AECD" w:rsidR="000B4871" w:rsidRDefault="00D16129" w:rsidP="000B4871">
      <w:r>
        <w:t>6</w:t>
      </w:r>
      <w:r w:rsidR="000B4871" w:rsidRPr="002A7BD3">
        <w:t>1</w:t>
      </w:r>
      <w:r w:rsidR="000B4871">
        <w:t xml:space="preserve">: Castro AR, </w:t>
      </w:r>
      <w:proofErr w:type="spellStart"/>
      <w:r w:rsidR="000B4871">
        <w:t>Chougui</w:t>
      </w:r>
      <w:proofErr w:type="spellEnd"/>
      <w:r w:rsidR="000B4871">
        <w:t xml:space="preserve"> K, Bilodeau C, Tsimicalis A. Exploring the Views of</w:t>
      </w:r>
    </w:p>
    <w:p w14:paraId="5A9C6678" w14:textId="77777777" w:rsidR="000B4871" w:rsidRDefault="000B4871" w:rsidP="000B4871">
      <w:r>
        <w:t>Osteogenesis Imperfecta Caregivers on Internet-Based Technologies: Qualitative</w:t>
      </w:r>
    </w:p>
    <w:p w14:paraId="3D13F6EA" w14:textId="77777777" w:rsidR="000B4871" w:rsidRDefault="000B4871" w:rsidP="000B4871">
      <w:r>
        <w:t>Descriptive Study. J Med Internet Res. 2019 Dec 18;21(12</w:t>
      </w:r>
      <w:proofErr w:type="gramStart"/>
      <w:r>
        <w:t>):e</w:t>
      </w:r>
      <w:proofErr w:type="gramEnd"/>
      <w:r>
        <w:t xml:space="preserve">15924. </w:t>
      </w:r>
      <w:proofErr w:type="spellStart"/>
      <w:r>
        <w:t>doi</w:t>
      </w:r>
      <w:proofErr w:type="spellEnd"/>
      <w:r>
        <w:t>:</w:t>
      </w:r>
    </w:p>
    <w:p w14:paraId="41F4495F" w14:textId="655518EC" w:rsidR="000B4871" w:rsidRDefault="000B4871" w:rsidP="000B4871">
      <w:r>
        <w:t>10.2196/15924. PubMed PMID: 31850851; PubMed Central PMCID: PMC6939279.</w:t>
      </w:r>
      <w:r w:rsidR="00D16129">
        <w:t xml:space="preserve"> </w:t>
      </w:r>
      <w:r w:rsidR="00D16129" w:rsidRPr="00D16129">
        <w:rPr>
          <w:b/>
          <w:bCs/>
          <w:lang w:val="en-CA"/>
        </w:rPr>
        <w:t xml:space="preserve">H index: </w:t>
      </w:r>
      <w:r w:rsidR="00D16129">
        <w:rPr>
          <w:b/>
          <w:bCs/>
          <w:lang w:val="en-CA"/>
        </w:rPr>
        <w:t>116</w:t>
      </w:r>
    </w:p>
    <w:p w14:paraId="4B1EF57B" w14:textId="77777777" w:rsidR="000B4871" w:rsidRDefault="000B4871" w:rsidP="00D16129">
      <w:pPr>
        <w:ind w:firstLine="0"/>
      </w:pPr>
    </w:p>
    <w:p w14:paraId="7DBC55F5" w14:textId="73A6E03A" w:rsidR="000B4871" w:rsidRDefault="000B4871" w:rsidP="000B4871">
      <w:r w:rsidRPr="002A7BD3">
        <w:t>6</w:t>
      </w:r>
      <w:r w:rsidR="00D16129">
        <w:t>2</w:t>
      </w:r>
      <w:r w:rsidRPr="002A7BD3">
        <w:t>:</w:t>
      </w:r>
      <w:r>
        <w:t xml:space="preserve"> Abo </w:t>
      </w:r>
      <w:proofErr w:type="spellStart"/>
      <w:r>
        <w:t>Sharkh</w:t>
      </w:r>
      <w:proofErr w:type="spellEnd"/>
      <w:r>
        <w:t xml:space="preserve"> H, Makhoul N. In-House Surgeon-Led Virtual Surgical Planning for</w:t>
      </w:r>
    </w:p>
    <w:p w14:paraId="3D3A95E2" w14:textId="77777777" w:rsidR="000B4871" w:rsidRDefault="000B4871" w:rsidP="000B4871">
      <w:r>
        <w:t xml:space="preserve">Maxillofacial Reconstruction. J Oral </w:t>
      </w:r>
      <w:proofErr w:type="spellStart"/>
      <w:r>
        <w:t>Maxillofac</w:t>
      </w:r>
      <w:proofErr w:type="spellEnd"/>
      <w:r>
        <w:t xml:space="preserve"> Surg. 2019 Nov 21. </w:t>
      </w:r>
      <w:proofErr w:type="spellStart"/>
      <w:r>
        <w:t>pii</w:t>
      </w:r>
      <w:proofErr w:type="spellEnd"/>
      <w:r>
        <w:t>:</w:t>
      </w:r>
    </w:p>
    <w:p w14:paraId="0B94DEF0" w14:textId="77777777" w:rsidR="000B4871" w:rsidRDefault="000B4871" w:rsidP="000B4871">
      <w:r>
        <w:t xml:space="preserve">S0278-2391(19)31340-0. </w:t>
      </w:r>
      <w:proofErr w:type="spellStart"/>
      <w:r>
        <w:t>doi</w:t>
      </w:r>
      <w:proofErr w:type="spellEnd"/>
      <w:r>
        <w:t>: 10.1016/j.joms.2019.11.013. [</w:t>
      </w:r>
      <w:proofErr w:type="spellStart"/>
      <w:r>
        <w:t>Epub</w:t>
      </w:r>
      <w:proofErr w:type="spellEnd"/>
      <w:r>
        <w:t xml:space="preserve"> ahead of print]</w:t>
      </w:r>
    </w:p>
    <w:p w14:paraId="69395CE0" w14:textId="0A7E1048" w:rsidR="000B4871" w:rsidRDefault="000B4871" w:rsidP="000B4871">
      <w:r>
        <w:t>PubMed PMID: 31843280.</w:t>
      </w:r>
      <w:r w:rsidR="00D16129">
        <w:t xml:space="preserve"> </w:t>
      </w:r>
      <w:r w:rsidR="00D16129" w:rsidRPr="00D16129">
        <w:rPr>
          <w:b/>
          <w:bCs/>
          <w:lang w:val="en-CA"/>
        </w:rPr>
        <w:t xml:space="preserve">H index: </w:t>
      </w:r>
      <w:r w:rsidR="00D16129">
        <w:rPr>
          <w:b/>
          <w:bCs/>
          <w:lang w:val="en-CA"/>
        </w:rPr>
        <w:t>109</w:t>
      </w:r>
    </w:p>
    <w:p w14:paraId="58ACE659" w14:textId="77777777" w:rsidR="000B4871" w:rsidRDefault="000B4871" w:rsidP="000B4871"/>
    <w:p w14:paraId="7C0DD086" w14:textId="07BFA065" w:rsidR="000B4871" w:rsidRDefault="00D16129" w:rsidP="000B4871">
      <w:r>
        <w:t>63</w:t>
      </w:r>
      <w:r w:rsidR="000B4871" w:rsidRPr="002A7BD3">
        <w:t>:</w:t>
      </w:r>
      <w:r w:rsidR="000B4871">
        <w:t xml:space="preserve"> </w:t>
      </w:r>
      <w:proofErr w:type="spellStart"/>
      <w:r w:rsidR="000B4871">
        <w:t>Mak</w:t>
      </w:r>
      <w:proofErr w:type="spellEnd"/>
      <w:r w:rsidR="000B4871">
        <w:t xml:space="preserve"> IL, </w:t>
      </w:r>
      <w:proofErr w:type="spellStart"/>
      <w:r w:rsidR="000B4871">
        <w:t>Lavery</w:t>
      </w:r>
      <w:proofErr w:type="spellEnd"/>
      <w:r w:rsidR="000B4871">
        <w:t xml:space="preserve"> P, </w:t>
      </w:r>
      <w:proofErr w:type="spellStart"/>
      <w:r w:rsidR="000B4871">
        <w:t>Agellon</w:t>
      </w:r>
      <w:proofErr w:type="spellEnd"/>
      <w:r w:rsidR="000B4871">
        <w:t xml:space="preserve"> S, Rauch F, Murshed M, Weiler HA. Arachidonic acid </w:t>
      </w:r>
    </w:p>
    <w:p w14:paraId="3905AFF9" w14:textId="77777777" w:rsidR="000B4871" w:rsidRDefault="000B4871" w:rsidP="000B4871">
      <w:r>
        <w:t>exacerbates diet-induced obesity and reduces bone mineral content without</w:t>
      </w:r>
    </w:p>
    <w:p w14:paraId="2A3CB0B6" w14:textId="77777777" w:rsidR="000B4871" w:rsidRDefault="000B4871" w:rsidP="000B4871">
      <w:r>
        <w:t xml:space="preserve">impacting bone strength in growing male rats. J </w:t>
      </w:r>
      <w:proofErr w:type="spellStart"/>
      <w:r>
        <w:t>Nutr</w:t>
      </w:r>
      <w:proofErr w:type="spellEnd"/>
      <w:r>
        <w:t xml:space="preserve"> </w:t>
      </w:r>
      <w:proofErr w:type="spellStart"/>
      <w:r>
        <w:t>Biochem</w:t>
      </w:r>
      <w:proofErr w:type="spellEnd"/>
      <w:r>
        <w:t xml:space="preserve">. 2019 </w:t>
      </w:r>
      <w:proofErr w:type="gramStart"/>
      <w:r>
        <w:t>Nov;73:108226</w:t>
      </w:r>
      <w:proofErr w:type="gramEnd"/>
      <w:r>
        <w:t>.</w:t>
      </w:r>
    </w:p>
    <w:p w14:paraId="7553F401" w14:textId="66635057" w:rsidR="000B4871" w:rsidRDefault="000B4871" w:rsidP="000B4871">
      <w:proofErr w:type="spellStart"/>
      <w:r>
        <w:t>doi</w:t>
      </w:r>
      <w:proofErr w:type="spellEnd"/>
      <w:r>
        <w:t xml:space="preserve">: 10.1016/j.jnutbio.2019.108226. </w:t>
      </w:r>
      <w:proofErr w:type="spellStart"/>
      <w:r>
        <w:t>Epub</w:t>
      </w:r>
      <w:proofErr w:type="spellEnd"/>
      <w:r>
        <w:t xml:space="preserve"> 2019 Aug 15. PubMed PMID: 31520815.</w:t>
      </w:r>
      <w:r w:rsidR="00074E77">
        <w:t xml:space="preserve"> </w:t>
      </w:r>
      <w:r w:rsidR="00074E77" w:rsidRPr="00D16129">
        <w:rPr>
          <w:b/>
          <w:bCs/>
          <w:lang w:val="en-CA"/>
        </w:rPr>
        <w:t xml:space="preserve">H index: </w:t>
      </w:r>
      <w:r w:rsidR="00074E77">
        <w:rPr>
          <w:b/>
          <w:bCs/>
          <w:lang w:val="en-CA"/>
        </w:rPr>
        <w:t>118</w:t>
      </w:r>
    </w:p>
    <w:p w14:paraId="25AD8514" w14:textId="77777777" w:rsidR="000B4871" w:rsidRDefault="000B4871" w:rsidP="00074E77">
      <w:pPr>
        <w:ind w:firstLine="0"/>
      </w:pPr>
    </w:p>
    <w:p w14:paraId="0CD725D6" w14:textId="173BB032" w:rsidR="000B4871" w:rsidRDefault="00074E77" w:rsidP="000B4871">
      <w:r>
        <w:t>64</w:t>
      </w:r>
      <w:r w:rsidR="000B4871" w:rsidRPr="002A7BD3">
        <w:t>:</w:t>
      </w:r>
      <w:r w:rsidR="000B4871">
        <w:t xml:space="preserve"> Tauer JT, Rauch F. Novel </w:t>
      </w:r>
      <w:proofErr w:type="spellStart"/>
      <w:r w:rsidR="000B4871">
        <w:t>ActRIIB</w:t>
      </w:r>
      <w:proofErr w:type="spellEnd"/>
      <w:r w:rsidR="000B4871">
        <w:t xml:space="preserve"> ligand trap increases muscle mass and</w:t>
      </w:r>
    </w:p>
    <w:p w14:paraId="34D346DA" w14:textId="77777777" w:rsidR="000B4871" w:rsidRDefault="000B4871" w:rsidP="000B4871">
      <w:r>
        <w:t xml:space="preserve">improves bone geometry in a mouse model of severe osteogenesis imperfecta. Bone. </w:t>
      </w:r>
    </w:p>
    <w:p w14:paraId="2851F74F" w14:textId="77777777" w:rsidR="000B4871" w:rsidRDefault="000B4871" w:rsidP="000B4871">
      <w:r>
        <w:t xml:space="preserve">2019 </w:t>
      </w:r>
      <w:proofErr w:type="gramStart"/>
      <w:r>
        <w:t>Nov;128:115036</w:t>
      </w:r>
      <w:proofErr w:type="gramEnd"/>
      <w:r>
        <w:t xml:space="preserve">. </w:t>
      </w:r>
      <w:proofErr w:type="spellStart"/>
      <w:r>
        <w:t>doi</w:t>
      </w:r>
      <w:proofErr w:type="spellEnd"/>
      <w:r>
        <w:t xml:space="preserve">: 10.1016/j.bone.2019.115036. </w:t>
      </w:r>
      <w:proofErr w:type="spellStart"/>
      <w:r>
        <w:t>Epub</w:t>
      </w:r>
      <w:proofErr w:type="spellEnd"/>
      <w:r>
        <w:t xml:space="preserve"> 2019 Aug 13. PubMed</w:t>
      </w:r>
    </w:p>
    <w:p w14:paraId="6B894A91" w14:textId="7C56E3DB" w:rsidR="000B4871" w:rsidRDefault="000B4871" w:rsidP="000B4871">
      <w:r>
        <w:t>PMID: 31419601.</w:t>
      </w:r>
      <w:r w:rsidR="00074E77">
        <w:t xml:space="preserve"> </w:t>
      </w:r>
      <w:r w:rsidR="00074E77" w:rsidRPr="00D16129">
        <w:rPr>
          <w:b/>
          <w:bCs/>
          <w:lang w:val="en-CA"/>
        </w:rPr>
        <w:t xml:space="preserve">H index: </w:t>
      </w:r>
      <w:r w:rsidR="00074E77">
        <w:rPr>
          <w:b/>
          <w:bCs/>
          <w:lang w:val="en-CA"/>
        </w:rPr>
        <w:t>183</w:t>
      </w:r>
    </w:p>
    <w:p w14:paraId="2BE81380" w14:textId="77777777" w:rsidR="000B4871" w:rsidRPr="000B4871" w:rsidRDefault="000B4871" w:rsidP="00074E77">
      <w:pPr>
        <w:ind w:firstLine="0"/>
        <w:rPr>
          <w:lang w:val="en-CA"/>
        </w:rPr>
      </w:pPr>
    </w:p>
    <w:p w14:paraId="0140E561" w14:textId="69670131" w:rsidR="000B4871" w:rsidRDefault="00074E77" w:rsidP="000B4871">
      <w:r>
        <w:t>65</w:t>
      </w:r>
      <w:r w:rsidR="000B4871" w:rsidRPr="002A7BD3">
        <w:t>:</w:t>
      </w:r>
      <w:r w:rsidR="000B4871">
        <w:t xml:space="preserve"> Charbonneau AM, Al-</w:t>
      </w:r>
      <w:proofErr w:type="spellStart"/>
      <w:r w:rsidR="000B4871">
        <w:t>Samadi</w:t>
      </w:r>
      <w:proofErr w:type="spellEnd"/>
      <w:r w:rsidR="000B4871">
        <w:t xml:space="preserve"> A, </w:t>
      </w:r>
      <w:proofErr w:type="spellStart"/>
      <w:r w:rsidR="000B4871">
        <w:t>Salo</w:t>
      </w:r>
      <w:proofErr w:type="spellEnd"/>
      <w:r w:rsidR="000B4871">
        <w:t xml:space="preserve"> T, Tran SD. 3D Culture Histology</w:t>
      </w:r>
    </w:p>
    <w:p w14:paraId="31AC5F7B" w14:textId="77777777" w:rsidR="000B4871" w:rsidRDefault="000B4871" w:rsidP="000B4871">
      <w:proofErr w:type="spellStart"/>
      <w:r>
        <w:t>Cryosectioned</w:t>
      </w:r>
      <w:proofErr w:type="spellEnd"/>
      <w:r>
        <w:t xml:space="preserve"> Well Insert Technology Preserves the Structural Relationship</w:t>
      </w:r>
    </w:p>
    <w:p w14:paraId="3CD7AFBA" w14:textId="77777777" w:rsidR="000B4871" w:rsidRDefault="000B4871" w:rsidP="000B4871">
      <w:r>
        <w:t xml:space="preserve">between Cells and Biomaterials for Time-Lapse Analysis of 3D Cultures. </w:t>
      </w:r>
      <w:proofErr w:type="spellStart"/>
      <w:r>
        <w:t>Biotechnol</w:t>
      </w:r>
      <w:proofErr w:type="spellEnd"/>
    </w:p>
    <w:p w14:paraId="397D40D5" w14:textId="77777777" w:rsidR="000B4871" w:rsidRDefault="000B4871" w:rsidP="000B4871">
      <w:r w:rsidRPr="00FB4752">
        <w:rPr>
          <w:lang w:val="fr-CA"/>
        </w:rPr>
        <w:t>J. 2019 Nov;14(11</w:t>
      </w:r>
      <w:proofErr w:type="gramStart"/>
      <w:r w:rsidRPr="00FB4752">
        <w:rPr>
          <w:lang w:val="fr-CA"/>
        </w:rPr>
        <w:t>):e</w:t>
      </w:r>
      <w:proofErr w:type="gramEnd"/>
      <w:r w:rsidRPr="00FB4752">
        <w:rPr>
          <w:lang w:val="fr-CA"/>
        </w:rPr>
        <w:t xml:space="preserve">1900105. </w:t>
      </w:r>
      <w:proofErr w:type="spellStart"/>
      <w:proofErr w:type="gramStart"/>
      <w:r w:rsidRPr="00FB4752">
        <w:rPr>
          <w:lang w:val="fr-CA"/>
        </w:rPr>
        <w:t>doi</w:t>
      </w:r>
      <w:proofErr w:type="spellEnd"/>
      <w:proofErr w:type="gramEnd"/>
      <w:r w:rsidRPr="00FB4752">
        <w:rPr>
          <w:lang w:val="fr-CA"/>
        </w:rPr>
        <w:t xml:space="preserve">: 10.1002/biot.201900105. </w:t>
      </w:r>
      <w:proofErr w:type="spellStart"/>
      <w:r>
        <w:t>Epub</w:t>
      </w:r>
      <w:proofErr w:type="spellEnd"/>
      <w:r>
        <w:t xml:space="preserve"> 2019 Aug 2. PubMed</w:t>
      </w:r>
    </w:p>
    <w:p w14:paraId="152D0DD6" w14:textId="79CD2D00" w:rsidR="000B4871" w:rsidRDefault="000B4871" w:rsidP="000B4871">
      <w:r>
        <w:t>PMID: 31294920.</w:t>
      </w:r>
      <w:r w:rsidR="00074E77">
        <w:t xml:space="preserve"> </w:t>
      </w:r>
      <w:r w:rsidR="00074E77" w:rsidRPr="00D16129">
        <w:rPr>
          <w:b/>
          <w:bCs/>
          <w:lang w:val="en-CA"/>
        </w:rPr>
        <w:t xml:space="preserve">H index: </w:t>
      </w:r>
      <w:r w:rsidR="00074E77">
        <w:rPr>
          <w:b/>
          <w:bCs/>
          <w:lang w:val="en-CA"/>
        </w:rPr>
        <w:t>70</w:t>
      </w:r>
    </w:p>
    <w:p w14:paraId="7C789824" w14:textId="77777777" w:rsidR="000B4871" w:rsidRDefault="000B4871" w:rsidP="000B4871"/>
    <w:p w14:paraId="39718F45" w14:textId="4FD6283E" w:rsidR="000B4871" w:rsidRDefault="00074E77" w:rsidP="000B4871">
      <w:r>
        <w:t>66</w:t>
      </w:r>
      <w:r w:rsidR="000B4871">
        <w:t xml:space="preserve">: Abo </w:t>
      </w:r>
      <w:proofErr w:type="spellStart"/>
      <w:r w:rsidR="000B4871">
        <w:t>Sharkh</w:t>
      </w:r>
      <w:proofErr w:type="spellEnd"/>
      <w:r w:rsidR="000B4871">
        <w:t xml:space="preserve"> H, Madathil S, Al-</w:t>
      </w:r>
      <w:proofErr w:type="spellStart"/>
      <w:r w:rsidR="000B4871">
        <w:t>Ghamdi</w:t>
      </w:r>
      <w:proofErr w:type="spellEnd"/>
      <w:r w:rsidR="000B4871">
        <w:t xml:space="preserve"> O, </w:t>
      </w:r>
      <w:proofErr w:type="spellStart"/>
      <w:r w:rsidR="000B4871">
        <w:t>Agnihotram</w:t>
      </w:r>
      <w:proofErr w:type="spellEnd"/>
      <w:r w:rsidR="000B4871">
        <w:t xml:space="preserve"> RV, Sinha A, El-Hakim M,</w:t>
      </w:r>
    </w:p>
    <w:p w14:paraId="54921D03" w14:textId="77777777" w:rsidR="000B4871" w:rsidRDefault="000B4871" w:rsidP="000B4871">
      <w:r>
        <w:t>Nicolau B, Makhoul N. A Comprehensive Clinical Care Pathway for Microvascular</w:t>
      </w:r>
    </w:p>
    <w:p w14:paraId="046FD8DB" w14:textId="77777777" w:rsidR="000B4871" w:rsidRDefault="000B4871" w:rsidP="000B4871">
      <w:r>
        <w:t xml:space="preserve">Maxillofacial Reconstructive Surgery. J Oral </w:t>
      </w:r>
      <w:proofErr w:type="spellStart"/>
      <w:r>
        <w:t>Maxillofac</w:t>
      </w:r>
      <w:proofErr w:type="spellEnd"/>
      <w:r>
        <w:t xml:space="preserve"> Surg. 2019</w:t>
      </w:r>
    </w:p>
    <w:p w14:paraId="51DEF817" w14:textId="77777777" w:rsidR="000B4871" w:rsidRDefault="000B4871" w:rsidP="000B4871">
      <w:r>
        <w:t xml:space="preserve">Nov;77(11):2347-2354. </w:t>
      </w:r>
      <w:proofErr w:type="spellStart"/>
      <w:r>
        <w:t>doi</w:t>
      </w:r>
      <w:proofErr w:type="spellEnd"/>
      <w:r>
        <w:t xml:space="preserve">: 10.1016/j.joms.2019.04.027. </w:t>
      </w:r>
      <w:proofErr w:type="spellStart"/>
      <w:r>
        <w:t>Epub</w:t>
      </w:r>
      <w:proofErr w:type="spellEnd"/>
      <w:r>
        <w:t xml:space="preserve"> 2019 May 7. PubMed</w:t>
      </w:r>
    </w:p>
    <w:p w14:paraId="36B4568B" w14:textId="1205FAA6" w:rsidR="00074E77" w:rsidRDefault="000B4871" w:rsidP="00074E77">
      <w:r>
        <w:t>PMID: 31153941.</w:t>
      </w:r>
      <w:r w:rsidR="00074E77">
        <w:t xml:space="preserve"> </w:t>
      </w:r>
      <w:r w:rsidR="00074E77" w:rsidRPr="00D16129">
        <w:rPr>
          <w:b/>
          <w:bCs/>
          <w:lang w:val="en-CA"/>
        </w:rPr>
        <w:t xml:space="preserve">H index: </w:t>
      </w:r>
      <w:r w:rsidR="00074E77">
        <w:rPr>
          <w:b/>
          <w:bCs/>
          <w:lang w:val="en-CA"/>
        </w:rPr>
        <w:t>109</w:t>
      </w:r>
    </w:p>
    <w:p w14:paraId="47489128" w14:textId="77777777" w:rsidR="000B4871" w:rsidRDefault="000B4871" w:rsidP="00074E77">
      <w:pPr>
        <w:ind w:firstLine="0"/>
      </w:pPr>
    </w:p>
    <w:p w14:paraId="45F58778" w14:textId="7F2574CB" w:rsidR="000B4871" w:rsidRDefault="00074E77" w:rsidP="000B4871">
      <w:r>
        <w:t>67</w:t>
      </w:r>
      <w:r w:rsidR="000B4871" w:rsidRPr="002A7BD3">
        <w:t>:</w:t>
      </w:r>
      <w:r w:rsidR="000B4871">
        <w:t xml:space="preserve"> </w:t>
      </w:r>
      <w:proofErr w:type="spellStart"/>
      <w:r w:rsidR="000B4871">
        <w:t>Elkashty</w:t>
      </w:r>
      <w:proofErr w:type="spellEnd"/>
      <w:r w:rsidR="000B4871">
        <w:t xml:space="preserve"> OA, Abu Elghanam G, </w:t>
      </w:r>
      <w:proofErr w:type="spellStart"/>
      <w:r w:rsidR="000B4871">
        <w:t>Su</w:t>
      </w:r>
      <w:proofErr w:type="spellEnd"/>
      <w:r w:rsidR="000B4871">
        <w:t xml:space="preserve"> X, Liu Y, Chauvin PJ, Tran SD. Cancer stem</w:t>
      </w:r>
    </w:p>
    <w:p w14:paraId="775ADB8F" w14:textId="77777777" w:rsidR="000B4871" w:rsidRDefault="000B4871" w:rsidP="000B4871">
      <w:r>
        <w:t>cells enrichment with surface markers CD271 and CD44 in human head and neck</w:t>
      </w:r>
    </w:p>
    <w:p w14:paraId="73A5FC66" w14:textId="77777777" w:rsidR="000B4871" w:rsidRDefault="000B4871" w:rsidP="000B4871">
      <w:r>
        <w:t xml:space="preserve">squamous cell carcinomas. Carcinogenesis. 2019 Nov 19. </w:t>
      </w:r>
      <w:proofErr w:type="spellStart"/>
      <w:r>
        <w:t>pii</w:t>
      </w:r>
      <w:proofErr w:type="spellEnd"/>
      <w:r>
        <w:t xml:space="preserve">: bgz182. </w:t>
      </w:r>
      <w:proofErr w:type="spellStart"/>
      <w:r>
        <w:t>doi</w:t>
      </w:r>
      <w:proofErr w:type="spellEnd"/>
      <w:r>
        <w:t>:</w:t>
      </w:r>
    </w:p>
    <w:p w14:paraId="41D0D435" w14:textId="50BE6446" w:rsidR="000B4871" w:rsidRDefault="000B4871" w:rsidP="000B4871">
      <w:r>
        <w:t>10.1093/</w:t>
      </w:r>
      <w:proofErr w:type="spellStart"/>
      <w:r>
        <w:t>carcin</w:t>
      </w:r>
      <w:proofErr w:type="spellEnd"/>
      <w:r>
        <w:t>/bgz182. [</w:t>
      </w:r>
      <w:proofErr w:type="spellStart"/>
      <w:r>
        <w:t>Epub</w:t>
      </w:r>
      <w:proofErr w:type="spellEnd"/>
      <w:r>
        <w:t xml:space="preserve"> ahead of print] PubMed PMID: 31742606.</w:t>
      </w:r>
      <w:r w:rsidR="00074E77">
        <w:t xml:space="preserve"> </w:t>
      </w:r>
      <w:r w:rsidR="00074E77" w:rsidRPr="00D16129">
        <w:rPr>
          <w:b/>
          <w:bCs/>
          <w:lang w:val="en-CA"/>
        </w:rPr>
        <w:t xml:space="preserve">H index: </w:t>
      </w:r>
      <w:r w:rsidR="00074E77">
        <w:rPr>
          <w:b/>
          <w:bCs/>
          <w:lang w:val="en-CA"/>
        </w:rPr>
        <w:t>189</w:t>
      </w:r>
    </w:p>
    <w:p w14:paraId="0369D88A" w14:textId="77777777" w:rsidR="000B4871" w:rsidRDefault="000B4871" w:rsidP="000B4871"/>
    <w:p w14:paraId="0EA4CD19" w14:textId="605E3364" w:rsidR="000B4871" w:rsidRDefault="00C54A84" w:rsidP="000B4871">
      <w:r>
        <w:t>68</w:t>
      </w:r>
      <w:r w:rsidR="000B4871" w:rsidRPr="002A7BD3">
        <w:t>:</w:t>
      </w:r>
      <w:r w:rsidR="000B4871">
        <w:t xml:space="preserve"> Zhou S, da Silva SD, Siegel PM, Philip A. CD109 acts as a gatekeeper of the</w:t>
      </w:r>
    </w:p>
    <w:p w14:paraId="635CFCF0" w14:textId="77777777" w:rsidR="000B4871" w:rsidRDefault="000B4871" w:rsidP="000B4871">
      <w:r>
        <w:t xml:space="preserve">epithelial trait by suppressing epithelial to mesenchymal transition in squamous </w:t>
      </w:r>
    </w:p>
    <w:p w14:paraId="0160809F" w14:textId="77777777" w:rsidR="000B4871" w:rsidRDefault="000B4871" w:rsidP="000B4871">
      <w:r>
        <w:t xml:space="preserve">cell carcinoma cells in vitro. Sci Rep. 2019 Nov 6;9(1):16317. </w:t>
      </w:r>
      <w:proofErr w:type="spellStart"/>
      <w:r>
        <w:t>doi</w:t>
      </w:r>
      <w:proofErr w:type="spellEnd"/>
      <w:r>
        <w:t>:</w:t>
      </w:r>
    </w:p>
    <w:p w14:paraId="6E3309C8" w14:textId="77777777" w:rsidR="000B4871" w:rsidRDefault="000B4871" w:rsidP="000B4871">
      <w:r>
        <w:t>10.1038/s41598-019-50694-z. PubMed PMID: 31695056; PubMed Central PMCID:</w:t>
      </w:r>
    </w:p>
    <w:p w14:paraId="370B3C70" w14:textId="64B5EEFD" w:rsidR="000B4871" w:rsidRPr="00EA3207" w:rsidRDefault="000B4871" w:rsidP="000B4871">
      <w:pPr>
        <w:rPr>
          <w:lang w:val="en-CA"/>
        </w:rPr>
      </w:pPr>
      <w:r w:rsidRPr="00EA3207">
        <w:rPr>
          <w:lang w:val="en-CA"/>
        </w:rPr>
        <w:t>PMC6834570.</w:t>
      </w:r>
      <w:r w:rsidR="00C54A84" w:rsidRPr="00EA3207">
        <w:rPr>
          <w:lang w:val="en-CA"/>
        </w:rPr>
        <w:t xml:space="preserve"> </w:t>
      </w:r>
      <w:r w:rsidR="00C54A84" w:rsidRPr="00D16129">
        <w:rPr>
          <w:b/>
          <w:bCs/>
          <w:lang w:val="en-CA"/>
        </w:rPr>
        <w:t xml:space="preserve">H index: </w:t>
      </w:r>
      <w:r w:rsidR="00C54A84">
        <w:rPr>
          <w:b/>
          <w:bCs/>
          <w:lang w:val="en-CA"/>
        </w:rPr>
        <w:t>149</w:t>
      </w:r>
    </w:p>
    <w:p w14:paraId="7844E6B2" w14:textId="77777777" w:rsidR="000B4871" w:rsidRDefault="000B4871" w:rsidP="00C54A84">
      <w:pPr>
        <w:ind w:firstLine="0"/>
      </w:pPr>
    </w:p>
    <w:p w14:paraId="065343C9" w14:textId="0993AA6D" w:rsidR="000B4871" w:rsidRDefault="000B4871" w:rsidP="000B4871">
      <w:r w:rsidRPr="002A7BD3">
        <w:t>6</w:t>
      </w:r>
      <w:r w:rsidR="00C54A84">
        <w:t>9</w:t>
      </w:r>
      <w:r w:rsidRPr="002A7BD3">
        <w:t>:</w:t>
      </w:r>
      <w:r>
        <w:t xml:space="preserve"> </w:t>
      </w:r>
      <w:proofErr w:type="spellStart"/>
      <w:r>
        <w:t>Elkashty</w:t>
      </w:r>
      <w:proofErr w:type="spellEnd"/>
      <w:r>
        <w:t xml:space="preserve"> OA, </w:t>
      </w:r>
      <w:proofErr w:type="spellStart"/>
      <w:r>
        <w:t>Ashry</w:t>
      </w:r>
      <w:proofErr w:type="spellEnd"/>
      <w:r>
        <w:t xml:space="preserve"> R, Tran SD. Head and neck cancer management and cancer</w:t>
      </w:r>
    </w:p>
    <w:p w14:paraId="435C3915" w14:textId="77777777" w:rsidR="000B4871" w:rsidRDefault="000B4871" w:rsidP="000B4871">
      <w:r>
        <w:t xml:space="preserve">stem cells implication. Saudi Dent J. 2019 Oct;31(4):395-416. </w:t>
      </w:r>
      <w:proofErr w:type="spellStart"/>
      <w:r>
        <w:t>doi</w:t>
      </w:r>
      <w:proofErr w:type="spellEnd"/>
      <w:r>
        <w:t>:</w:t>
      </w:r>
    </w:p>
    <w:p w14:paraId="4406A3E9" w14:textId="77777777" w:rsidR="000B4871" w:rsidRDefault="000B4871" w:rsidP="000B4871">
      <w:r>
        <w:t xml:space="preserve">10.1016/j.sdentj.2019.05.010. </w:t>
      </w:r>
      <w:proofErr w:type="spellStart"/>
      <w:r>
        <w:t>Epub</w:t>
      </w:r>
      <w:proofErr w:type="spellEnd"/>
      <w:r>
        <w:t xml:space="preserve"> 2019 Jun 10. Review. PubMed PMID: 31700218;</w:t>
      </w:r>
    </w:p>
    <w:p w14:paraId="4DCAEDD9" w14:textId="1E92F625" w:rsidR="000B4871" w:rsidRDefault="000B4871" w:rsidP="000B4871">
      <w:r>
        <w:t>PubMed Central PMCID: PMC6823822.</w:t>
      </w:r>
      <w:r w:rsidR="00C54A84">
        <w:t xml:space="preserve"> </w:t>
      </w:r>
      <w:r w:rsidR="00C54A84" w:rsidRPr="00D16129">
        <w:rPr>
          <w:b/>
          <w:bCs/>
          <w:lang w:val="en-CA"/>
        </w:rPr>
        <w:t xml:space="preserve">H index: </w:t>
      </w:r>
      <w:r w:rsidR="00C54A84">
        <w:rPr>
          <w:b/>
          <w:bCs/>
          <w:lang w:val="en-CA"/>
        </w:rPr>
        <w:t>15</w:t>
      </w:r>
    </w:p>
    <w:p w14:paraId="19387557" w14:textId="77777777" w:rsidR="000B4871" w:rsidRDefault="000B4871" w:rsidP="000B4871"/>
    <w:p w14:paraId="25FA4A26" w14:textId="0A6771F2" w:rsidR="000B4871" w:rsidRDefault="00C54A84" w:rsidP="000B4871">
      <w:r>
        <w:t>70</w:t>
      </w:r>
      <w:r w:rsidR="000B4871">
        <w:t xml:space="preserve">: </w:t>
      </w:r>
      <w:proofErr w:type="spellStart"/>
      <w:r w:rsidR="000B4871">
        <w:t>Borgiani</w:t>
      </w:r>
      <w:proofErr w:type="spellEnd"/>
      <w:r w:rsidR="000B4871">
        <w:t xml:space="preserve"> E, </w:t>
      </w:r>
      <w:proofErr w:type="spellStart"/>
      <w:r w:rsidR="000B4871">
        <w:t>Figge</w:t>
      </w:r>
      <w:proofErr w:type="spellEnd"/>
      <w:r w:rsidR="000B4871">
        <w:t xml:space="preserve"> C, </w:t>
      </w:r>
      <w:proofErr w:type="spellStart"/>
      <w:r w:rsidR="000B4871">
        <w:t>Kruck</w:t>
      </w:r>
      <w:proofErr w:type="spellEnd"/>
      <w:r w:rsidR="000B4871">
        <w:t xml:space="preserve"> B, Willie BM, </w:t>
      </w:r>
      <w:proofErr w:type="spellStart"/>
      <w:r w:rsidR="000B4871">
        <w:t>Duda</w:t>
      </w:r>
      <w:proofErr w:type="spellEnd"/>
      <w:r w:rsidR="000B4871">
        <w:t xml:space="preserve"> GN, </w:t>
      </w:r>
      <w:proofErr w:type="spellStart"/>
      <w:r w:rsidR="000B4871">
        <w:t>Checa</w:t>
      </w:r>
      <w:proofErr w:type="spellEnd"/>
      <w:r w:rsidR="000B4871">
        <w:t xml:space="preserve"> S. Age-Related</w:t>
      </w:r>
    </w:p>
    <w:p w14:paraId="0DFB487C" w14:textId="77777777" w:rsidR="000B4871" w:rsidRDefault="000B4871" w:rsidP="000B4871">
      <w:r>
        <w:t>Changes in the Mechanical Regulation of Bone Healing Are Explained by Altered</w:t>
      </w:r>
    </w:p>
    <w:p w14:paraId="7C1864C1" w14:textId="77777777" w:rsidR="000B4871" w:rsidRDefault="000B4871" w:rsidP="000B4871">
      <w:r>
        <w:lastRenderedPageBreak/>
        <w:t xml:space="preserve">Cellular </w:t>
      </w:r>
      <w:proofErr w:type="spellStart"/>
      <w:r>
        <w:t>Mechanoresponse</w:t>
      </w:r>
      <w:proofErr w:type="spellEnd"/>
      <w:r>
        <w:t xml:space="preserve">. J Bone Miner Res. 2019 Oct;34(10):1923-1937. </w:t>
      </w:r>
      <w:proofErr w:type="spellStart"/>
      <w:r>
        <w:t>doi</w:t>
      </w:r>
      <w:proofErr w:type="spellEnd"/>
      <w:r>
        <w:t>:</w:t>
      </w:r>
    </w:p>
    <w:p w14:paraId="2B5AC5C2" w14:textId="028F02FD" w:rsidR="00C54A84" w:rsidRDefault="000B4871" w:rsidP="00C54A84">
      <w:r>
        <w:t xml:space="preserve">10.1002/jbmr.3801. </w:t>
      </w:r>
      <w:proofErr w:type="spellStart"/>
      <w:r>
        <w:t>Epub</w:t>
      </w:r>
      <w:proofErr w:type="spellEnd"/>
      <w:r>
        <w:t xml:space="preserve"> 2019 Jul 29. PubMed PMID: 31121071.</w:t>
      </w:r>
      <w:r w:rsidR="00C54A84">
        <w:t xml:space="preserve"> </w:t>
      </w:r>
      <w:r w:rsidR="00C54A84" w:rsidRPr="00D16129">
        <w:rPr>
          <w:b/>
          <w:bCs/>
          <w:lang w:val="en-CA"/>
        </w:rPr>
        <w:t xml:space="preserve">H index: </w:t>
      </w:r>
      <w:r w:rsidR="00C54A84">
        <w:rPr>
          <w:b/>
          <w:bCs/>
          <w:lang w:val="en-CA"/>
        </w:rPr>
        <w:t>223</w:t>
      </w:r>
    </w:p>
    <w:p w14:paraId="0B73F861" w14:textId="77777777" w:rsidR="000B4871" w:rsidRDefault="000B4871" w:rsidP="00C54A84">
      <w:pPr>
        <w:ind w:firstLine="0"/>
      </w:pPr>
    </w:p>
    <w:p w14:paraId="7B0C6A97" w14:textId="10351C48" w:rsidR="000B4871" w:rsidRDefault="00C54A84" w:rsidP="000B4871">
      <w:r>
        <w:t>7</w:t>
      </w:r>
      <w:r w:rsidR="000B4871" w:rsidRPr="002A7BD3">
        <w:t>1:</w:t>
      </w:r>
      <w:r w:rsidR="000B4871">
        <w:t xml:space="preserve"> Charbonneau AM, Kinsella JM, Tran SD. 3D Cultures of Salivary Gland Cells in </w:t>
      </w:r>
    </w:p>
    <w:p w14:paraId="26621C64" w14:textId="77777777" w:rsidR="000B4871" w:rsidRDefault="000B4871" w:rsidP="000B4871">
      <w:r>
        <w:t>Native or Gelled Egg Yolk Plasma, Combined with Egg White and 3D-Printing of</w:t>
      </w:r>
    </w:p>
    <w:p w14:paraId="1CE7F3C9" w14:textId="77777777" w:rsidR="000B4871" w:rsidRPr="00773D40" w:rsidRDefault="000B4871" w:rsidP="000B4871">
      <w:pPr>
        <w:rPr>
          <w:lang w:val="fr-CA"/>
        </w:rPr>
      </w:pPr>
      <w:r>
        <w:t xml:space="preserve">Gelled Egg Yolk Plasma. Materials (Basel). </w:t>
      </w:r>
      <w:r w:rsidRPr="00773D40">
        <w:rPr>
          <w:lang w:val="fr-CA"/>
        </w:rPr>
        <w:t xml:space="preserve">2019 </w:t>
      </w:r>
      <w:proofErr w:type="spellStart"/>
      <w:r w:rsidRPr="00773D40">
        <w:rPr>
          <w:lang w:val="fr-CA"/>
        </w:rPr>
        <w:t>Oct</w:t>
      </w:r>
      <w:proofErr w:type="spellEnd"/>
      <w:r w:rsidRPr="00773D40">
        <w:rPr>
          <w:lang w:val="fr-CA"/>
        </w:rPr>
        <w:t xml:space="preserve"> 24;12(21). </w:t>
      </w:r>
      <w:proofErr w:type="spellStart"/>
      <w:proofErr w:type="gramStart"/>
      <w:r w:rsidRPr="00773D40">
        <w:rPr>
          <w:lang w:val="fr-CA"/>
        </w:rPr>
        <w:t>pii</w:t>
      </w:r>
      <w:proofErr w:type="spellEnd"/>
      <w:proofErr w:type="gramEnd"/>
      <w:r w:rsidRPr="00773D40">
        <w:rPr>
          <w:lang w:val="fr-CA"/>
        </w:rPr>
        <w:t xml:space="preserve">: E3480. </w:t>
      </w:r>
      <w:proofErr w:type="spellStart"/>
      <w:proofErr w:type="gramStart"/>
      <w:r w:rsidRPr="00773D40">
        <w:rPr>
          <w:lang w:val="fr-CA"/>
        </w:rPr>
        <w:t>doi</w:t>
      </w:r>
      <w:proofErr w:type="spellEnd"/>
      <w:proofErr w:type="gramEnd"/>
      <w:r w:rsidRPr="00773D40">
        <w:rPr>
          <w:lang w:val="fr-CA"/>
        </w:rPr>
        <w:t>:</w:t>
      </w:r>
    </w:p>
    <w:p w14:paraId="41D42672" w14:textId="1F2F4161" w:rsidR="00C54A84" w:rsidRDefault="000B4871" w:rsidP="00C54A84">
      <w:r w:rsidRPr="00773D40">
        <w:rPr>
          <w:lang w:val="fr-CA"/>
        </w:rPr>
        <w:t xml:space="preserve">10.3390/ma12213480. </w:t>
      </w:r>
      <w:r>
        <w:t>PubMed PMID: 31652954; PubMed Central PMCID: PMC6861896.</w:t>
      </w:r>
      <w:r w:rsidR="00C54A84">
        <w:t xml:space="preserve"> </w:t>
      </w:r>
      <w:r w:rsidR="00C54A84" w:rsidRPr="00D16129">
        <w:rPr>
          <w:b/>
          <w:bCs/>
          <w:lang w:val="en-CA"/>
        </w:rPr>
        <w:t xml:space="preserve">H index: </w:t>
      </w:r>
      <w:r w:rsidR="00C54A84">
        <w:rPr>
          <w:b/>
          <w:bCs/>
          <w:lang w:val="en-CA"/>
        </w:rPr>
        <w:t>96</w:t>
      </w:r>
    </w:p>
    <w:p w14:paraId="09801621" w14:textId="608AA476" w:rsidR="000B4871" w:rsidRDefault="000B4871" w:rsidP="000B4871"/>
    <w:p w14:paraId="11DD94A2" w14:textId="77777777" w:rsidR="000B4871" w:rsidRDefault="000B4871" w:rsidP="000B4871"/>
    <w:p w14:paraId="7C9BB781" w14:textId="2AF159AA" w:rsidR="000B4871" w:rsidRDefault="00C54A84" w:rsidP="000B4871">
      <w:r>
        <w:t>7</w:t>
      </w:r>
      <w:r w:rsidR="000B4871" w:rsidRPr="002A7BD3">
        <w:t xml:space="preserve">2: </w:t>
      </w:r>
      <w:proofErr w:type="spellStart"/>
      <w:r w:rsidR="000B4871" w:rsidRPr="002A7BD3">
        <w:t>Jamleh</w:t>
      </w:r>
      <w:proofErr w:type="spellEnd"/>
      <w:r w:rsidR="000B4871">
        <w:t xml:space="preserve"> A, Mansour A, Taqi D, Moussa H, Tamimi F. Microcomputed tomography</w:t>
      </w:r>
    </w:p>
    <w:p w14:paraId="7CDBD9F4" w14:textId="77777777" w:rsidR="000B4871" w:rsidRDefault="000B4871" w:rsidP="000B4871">
      <w:r>
        <w:t>assessment of microcracks following temporary filling placement. Clin Oral</w:t>
      </w:r>
    </w:p>
    <w:p w14:paraId="19455CDB" w14:textId="77777777" w:rsidR="000B4871" w:rsidRDefault="000B4871" w:rsidP="000B4871">
      <w:proofErr w:type="spellStart"/>
      <w:r>
        <w:t>Investig</w:t>
      </w:r>
      <w:proofErr w:type="spellEnd"/>
      <w:r>
        <w:t xml:space="preserve">. 2019 Oct 22. </w:t>
      </w:r>
      <w:proofErr w:type="spellStart"/>
      <w:r>
        <w:t>doi</w:t>
      </w:r>
      <w:proofErr w:type="spellEnd"/>
      <w:r>
        <w:t>: 10.1007/s00784-019-03093-7. [</w:t>
      </w:r>
      <w:proofErr w:type="spellStart"/>
      <w:r>
        <w:t>Epub</w:t>
      </w:r>
      <w:proofErr w:type="spellEnd"/>
      <w:r>
        <w:t xml:space="preserve"> ahead of print]</w:t>
      </w:r>
    </w:p>
    <w:p w14:paraId="1507F0BD" w14:textId="7337C53E" w:rsidR="000B4871" w:rsidRDefault="000B4871" w:rsidP="000B4871">
      <w:r>
        <w:t>PubMed PMID: 31641863</w:t>
      </w:r>
      <w:r w:rsidR="00C54A84">
        <w:t xml:space="preserve">. </w:t>
      </w:r>
      <w:r w:rsidR="00C54A84" w:rsidRPr="00D16129">
        <w:rPr>
          <w:b/>
          <w:bCs/>
          <w:lang w:val="en-CA"/>
        </w:rPr>
        <w:t xml:space="preserve">H index: </w:t>
      </w:r>
      <w:r w:rsidR="00C400FE">
        <w:rPr>
          <w:b/>
          <w:bCs/>
          <w:lang w:val="en-CA"/>
        </w:rPr>
        <w:t>69</w:t>
      </w:r>
    </w:p>
    <w:p w14:paraId="7CDD4F3E" w14:textId="77777777" w:rsidR="000B4871" w:rsidRDefault="000B4871" w:rsidP="00C400FE">
      <w:pPr>
        <w:ind w:firstLine="0"/>
      </w:pPr>
    </w:p>
    <w:p w14:paraId="5135EB84" w14:textId="00FF2738" w:rsidR="000B4871" w:rsidRDefault="00C400FE" w:rsidP="000B4871">
      <w:r>
        <w:t>73</w:t>
      </w:r>
      <w:r w:rsidR="000B4871" w:rsidRPr="002A7BD3">
        <w:t>:</w:t>
      </w:r>
      <w:r w:rsidR="000B4871">
        <w:t xml:space="preserve"> </w:t>
      </w:r>
      <w:proofErr w:type="spellStart"/>
      <w:r w:rsidR="000B4871">
        <w:t>Mantha</w:t>
      </w:r>
      <w:proofErr w:type="spellEnd"/>
      <w:r w:rsidR="000B4871">
        <w:t xml:space="preserve"> S, Pillai S, </w:t>
      </w:r>
      <w:proofErr w:type="spellStart"/>
      <w:r w:rsidR="000B4871">
        <w:t>Khayambashi</w:t>
      </w:r>
      <w:proofErr w:type="spellEnd"/>
      <w:r w:rsidR="000B4871">
        <w:t xml:space="preserve"> P, Upadhyay A, Zhang Y, Tao O, Pham HM, Tran </w:t>
      </w:r>
    </w:p>
    <w:p w14:paraId="1C9919AC" w14:textId="77777777" w:rsidR="000B4871" w:rsidRDefault="000B4871" w:rsidP="000B4871">
      <w:r>
        <w:t>SD. Smart Hydrogels in Tissue Engineering and Regenerative Medicine. Materials</w:t>
      </w:r>
    </w:p>
    <w:p w14:paraId="387A927C" w14:textId="77777777" w:rsidR="000B4871" w:rsidRDefault="000B4871" w:rsidP="000B4871">
      <w:r>
        <w:t xml:space="preserve">(Basel). 2019 Oct 12;12(20). </w:t>
      </w:r>
      <w:proofErr w:type="spellStart"/>
      <w:r>
        <w:t>pii</w:t>
      </w:r>
      <w:proofErr w:type="spellEnd"/>
      <w:r>
        <w:t xml:space="preserve">: E3323. </w:t>
      </w:r>
      <w:proofErr w:type="spellStart"/>
      <w:r>
        <w:t>doi</w:t>
      </w:r>
      <w:proofErr w:type="spellEnd"/>
      <w:r>
        <w:t xml:space="preserve">: 10.3390/ma12203323. Review. PubMed </w:t>
      </w:r>
    </w:p>
    <w:p w14:paraId="51525EF6" w14:textId="2C87A48D" w:rsidR="000B4871" w:rsidRDefault="000B4871" w:rsidP="000B4871">
      <w:r>
        <w:t>PMID: 31614735; PubMed Central PMCID: PMC6829293.</w:t>
      </w:r>
      <w:r w:rsidR="00C400FE">
        <w:t xml:space="preserve"> </w:t>
      </w:r>
      <w:r w:rsidR="00C400FE" w:rsidRPr="00D16129">
        <w:rPr>
          <w:b/>
          <w:bCs/>
          <w:lang w:val="en-CA"/>
        </w:rPr>
        <w:t xml:space="preserve">H index: </w:t>
      </w:r>
      <w:r w:rsidR="00C400FE">
        <w:rPr>
          <w:b/>
          <w:bCs/>
          <w:lang w:val="en-CA"/>
        </w:rPr>
        <w:t>96</w:t>
      </w:r>
    </w:p>
    <w:p w14:paraId="4B1E86C4" w14:textId="77777777" w:rsidR="000B4871" w:rsidRDefault="000B4871" w:rsidP="00C77206">
      <w:pPr>
        <w:ind w:firstLine="0"/>
      </w:pPr>
    </w:p>
    <w:p w14:paraId="6D24E099" w14:textId="2A17CB78" w:rsidR="000B4871" w:rsidRPr="00EA3207" w:rsidRDefault="000B4871" w:rsidP="000B4871">
      <w:r w:rsidRPr="00EA3207">
        <w:t>7</w:t>
      </w:r>
      <w:r w:rsidR="00C77206" w:rsidRPr="00EA3207">
        <w:t>4</w:t>
      </w:r>
      <w:r w:rsidRPr="00EA3207">
        <w:t xml:space="preserve">: G F </w:t>
      </w:r>
      <w:proofErr w:type="spellStart"/>
      <w:r w:rsidRPr="00EA3207">
        <w:t>Tresguerres</w:t>
      </w:r>
      <w:proofErr w:type="spellEnd"/>
      <w:r w:rsidRPr="00EA3207">
        <w:t xml:space="preserve"> F, Cortes ARG, Hernandez Vallejo G, </w:t>
      </w:r>
      <w:proofErr w:type="spellStart"/>
      <w:r w:rsidRPr="00EA3207">
        <w:t>Cabrejos-Azama</w:t>
      </w:r>
      <w:proofErr w:type="spellEnd"/>
      <w:r w:rsidRPr="00EA3207">
        <w:t xml:space="preserve"> J, Tamimi </w:t>
      </w:r>
    </w:p>
    <w:p w14:paraId="3AC92DCA" w14:textId="77777777" w:rsidR="000B4871" w:rsidRDefault="000B4871" w:rsidP="000B4871">
      <w:r>
        <w:t xml:space="preserve">F, Torres J. Clinical and radiographic outcomes of allogeneic block </w:t>
      </w:r>
      <w:proofErr w:type="spellStart"/>
      <w:r>
        <w:t>grafts</w:t>
      </w:r>
      <w:proofErr w:type="spellEnd"/>
      <w:r>
        <w:t xml:space="preserve"> for</w:t>
      </w:r>
    </w:p>
    <w:p w14:paraId="52EE80EA" w14:textId="77777777" w:rsidR="000B4871" w:rsidRDefault="000B4871" w:rsidP="000B4871">
      <w:r>
        <w:t>maxillary lateral ridge augmentation: A randomized clinical trial. Clin Implant</w:t>
      </w:r>
    </w:p>
    <w:p w14:paraId="22D46561" w14:textId="77777777" w:rsidR="000B4871" w:rsidRDefault="000B4871" w:rsidP="000B4871">
      <w:r>
        <w:t xml:space="preserve">Dent </w:t>
      </w:r>
      <w:proofErr w:type="spellStart"/>
      <w:r>
        <w:t>Relat</w:t>
      </w:r>
      <w:proofErr w:type="spellEnd"/>
      <w:r>
        <w:t xml:space="preserve"> Res. 2019 Oct;21(5):1087-1098. </w:t>
      </w:r>
      <w:proofErr w:type="spellStart"/>
      <w:r>
        <w:t>doi</w:t>
      </w:r>
      <w:proofErr w:type="spellEnd"/>
      <w:r>
        <w:t xml:space="preserve">: 10.1111/cid.12834. </w:t>
      </w:r>
      <w:proofErr w:type="spellStart"/>
      <w:r>
        <w:t>Epub</w:t>
      </w:r>
      <w:proofErr w:type="spellEnd"/>
      <w:r>
        <w:t xml:space="preserve"> 2019 Aug</w:t>
      </w:r>
    </w:p>
    <w:p w14:paraId="494201F2" w14:textId="57550352" w:rsidR="000B4871" w:rsidRDefault="000B4871" w:rsidP="000B4871">
      <w:r>
        <w:t>16. PubMed PMID: 31419002</w:t>
      </w:r>
      <w:r w:rsidR="00C77206">
        <w:t xml:space="preserve">. </w:t>
      </w:r>
      <w:r w:rsidR="00C77206" w:rsidRPr="00D16129">
        <w:rPr>
          <w:b/>
          <w:bCs/>
          <w:lang w:val="en-CA"/>
        </w:rPr>
        <w:t xml:space="preserve">H index: </w:t>
      </w:r>
      <w:r w:rsidR="00C77206">
        <w:rPr>
          <w:b/>
          <w:bCs/>
          <w:lang w:val="en-CA"/>
        </w:rPr>
        <w:t>74</w:t>
      </w:r>
    </w:p>
    <w:p w14:paraId="085D98D3" w14:textId="77777777" w:rsidR="000B4871" w:rsidRDefault="000B4871" w:rsidP="000B4871"/>
    <w:p w14:paraId="09BC87BC" w14:textId="221B48A4" w:rsidR="000B4871" w:rsidRDefault="00C77206" w:rsidP="000B4871">
      <w:r>
        <w:t>75</w:t>
      </w:r>
      <w:r w:rsidR="000B4871">
        <w:t xml:space="preserve">: </w:t>
      </w:r>
      <w:proofErr w:type="spellStart"/>
      <w:r w:rsidR="000B4871">
        <w:t>Rasouli</w:t>
      </w:r>
      <w:proofErr w:type="spellEnd"/>
      <w:r w:rsidR="000B4871">
        <w:t xml:space="preserve"> MR, Tabrizian M. An ultra-rapid acoustic micromixer for synthesis of </w:t>
      </w:r>
    </w:p>
    <w:p w14:paraId="20AFE9CD" w14:textId="77777777" w:rsidR="000B4871" w:rsidRDefault="000B4871" w:rsidP="000B4871">
      <w:r>
        <w:t xml:space="preserve">organic nanoparticles. Lab Chip. 2019 Oct 7;19(19):3316-3325. </w:t>
      </w:r>
      <w:proofErr w:type="spellStart"/>
      <w:r>
        <w:t>doi</w:t>
      </w:r>
      <w:proofErr w:type="spellEnd"/>
      <w:r>
        <w:t>:</w:t>
      </w:r>
    </w:p>
    <w:p w14:paraId="0F6B2F31" w14:textId="30BEE0E9" w:rsidR="00C77206" w:rsidRPr="00EA3207" w:rsidRDefault="000B4871" w:rsidP="00C77206">
      <w:pPr>
        <w:rPr>
          <w:lang w:val="fr-CA"/>
        </w:rPr>
      </w:pPr>
      <w:r>
        <w:t xml:space="preserve">10.1039/c9lc00637k. </w:t>
      </w:r>
      <w:proofErr w:type="spellStart"/>
      <w:r>
        <w:t>Epub</w:t>
      </w:r>
      <w:proofErr w:type="spellEnd"/>
      <w:r>
        <w:t xml:space="preserve"> 2019 Sep 9. </w:t>
      </w:r>
      <w:r w:rsidRPr="00EA3207">
        <w:rPr>
          <w:lang w:val="fr-CA"/>
        </w:rPr>
        <w:t>PubMed PMID: 31495858.</w:t>
      </w:r>
      <w:r w:rsidR="00C77206" w:rsidRPr="00EA3207">
        <w:rPr>
          <w:lang w:val="fr-CA"/>
        </w:rPr>
        <w:t xml:space="preserve"> </w:t>
      </w:r>
      <w:r w:rsidR="00C77206" w:rsidRPr="00EA3207">
        <w:rPr>
          <w:b/>
          <w:bCs/>
          <w:lang w:val="fr-CA"/>
        </w:rPr>
        <w:t>H index: 181</w:t>
      </w:r>
    </w:p>
    <w:p w14:paraId="1B05C1A6" w14:textId="77777777" w:rsidR="000B4871" w:rsidRPr="00EA3207" w:rsidRDefault="000B4871" w:rsidP="00C77206">
      <w:pPr>
        <w:ind w:firstLine="0"/>
        <w:rPr>
          <w:lang w:val="fr-CA"/>
        </w:rPr>
      </w:pPr>
    </w:p>
    <w:p w14:paraId="46E2CF93" w14:textId="0086288E" w:rsidR="000B4871" w:rsidRDefault="00C77206" w:rsidP="000B4871">
      <w:r>
        <w:rPr>
          <w:lang w:val="fr-CA"/>
        </w:rPr>
        <w:t>76</w:t>
      </w:r>
      <w:r w:rsidR="000B4871" w:rsidRPr="002A7BD3">
        <w:rPr>
          <w:lang w:val="fr-CA"/>
        </w:rPr>
        <w:t>:</w:t>
      </w:r>
      <w:r w:rsidR="000B4871" w:rsidRPr="007F42DE">
        <w:rPr>
          <w:lang w:val="fr-CA"/>
        </w:rPr>
        <w:t xml:space="preserve"> Champagne M, Olivier P, </w:t>
      </w:r>
      <w:proofErr w:type="spellStart"/>
      <w:r w:rsidR="000B4871" w:rsidRPr="007F42DE">
        <w:rPr>
          <w:lang w:val="fr-CA"/>
        </w:rPr>
        <w:t>Glavas</w:t>
      </w:r>
      <w:proofErr w:type="spellEnd"/>
      <w:r w:rsidR="000B4871" w:rsidRPr="007F42DE">
        <w:rPr>
          <w:lang w:val="fr-CA"/>
        </w:rPr>
        <w:t xml:space="preserve"> P, Cantin MA, Rauch F, </w:t>
      </w:r>
      <w:proofErr w:type="spellStart"/>
      <w:r w:rsidR="000B4871" w:rsidRPr="007F42DE">
        <w:rPr>
          <w:lang w:val="fr-CA"/>
        </w:rPr>
        <w:t>Alos</w:t>
      </w:r>
      <w:proofErr w:type="spellEnd"/>
      <w:r w:rsidR="000B4871" w:rsidRPr="007F42DE">
        <w:rPr>
          <w:lang w:val="fr-CA"/>
        </w:rPr>
        <w:t xml:space="preserve"> N, Campeau PM. </w:t>
      </w:r>
      <w:r w:rsidR="000B4871">
        <w:t>A</w:t>
      </w:r>
    </w:p>
    <w:p w14:paraId="0642252E" w14:textId="77777777" w:rsidR="000B4871" w:rsidRDefault="000B4871" w:rsidP="000B4871">
      <w:r>
        <w:t>de novo frameshift FGFR1 mutation extending the protein in an individual with</w:t>
      </w:r>
    </w:p>
    <w:p w14:paraId="329902F8" w14:textId="77777777" w:rsidR="000B4871" w:rsidRDefault="000B4871" w:rsidP="000B4871">
      <w:r>
        <w:t xml:space="preserve">multiple epiphyseal dysplasia and hypogonadotropic hypogonadism without anosmia. </w:t>
      </w:r>
    </w:p>
    <w:p w14:paraId="3313B2D8" w14:textId="77777777" w:rsidR="000B4871" w:rsidRDefault="000B4871" w:rsidP="000B4871">
      <w:r>
        <w:t xml:space="preserve">Eur J Med Genet. 2019 Oct 9:103784. </w:t>
      </w:r>
      <w:proofErr w:type="spellStart"/>
      <w:r>
        <w:t>doi</w:t>
      </w:r>
      <w:proofErr w:type="spellEnd"/>
      <w:r>
        <w:t>: 10.1016/j.ejmg.2019.103784. [</w:t>
      </w:r>
      <w:proofErr w:type="spellStart"/>
      <w:r>
        <w:t>Epub</w:t>
      </w:r>
      <w:proofErr w:type="spellEnd"/>
      <w:r>
        <w:t xml:space="preserve"> ahead </w:t>
      </w:r>
    </w:p>
    <w:p w14:paraId="15C0DEA4" w14:textId="5623F92F" w:rsidR="000B4871" w:rsidRDefault="000B4871" w:rsidP="00C63DF6">
      <w:pPr>
        <w:tabs>
          <w:tab w:val="left" w:pos="4020"/>
        </w:tabs>
      </w:pPr>
      <w:r>
        <w:t>of print] PubMed PMID: 31605817.</w:t>
      </w:r>
      <w:r w:rsidR="00C63DF6">
        <w:t xml:space="preserve"> </w:t>
      </w:r>
      <w:r w:rsidR="00C63DF6" w:rsidRPr="00D16129">
        <w:rPr>
          <w:b/>
          <w:bCs/>
          <w:lang w:val="en-CA"/>
        </w:rPr>
        <w:t xml:space="preserve">H index: </w:t>
      </w:r>
      <w:r w:rsidR="00C63DF6">
        <w:rPr>
          <w:b/>
          <w:bCs/>
          <w:lang w:val="en-CA"/>
        </w:rPr>
        <w:t>49</w:t>
      </w:r>
    </w:p>
    <w:p w14:paraId="7B9B8A64" w14:textId="77777777" w:rsidR="000B4871" w:rsidRDefault="000B4871" w:rsidP="00C63DF6">
      <w:pPr>
        <w:ind w:firstLine="0"/>
      </w:pPr>
    </w:p>
    <w:p w14:paraId="191905A8" w14:textId="39592A42" w:rsidR="000B4871" w:rsidRDefault="00C63DF6" w:rsidP="000B4871">
      <w:r>
        <w:t>77</w:t>
      </w:r>
      <w:r w:rsidR="000B4871">
        <w:t xml:space="preserve">: </w:t>
      </w:r>
      <w:proofErr w:type="spellStart"/>
      <w:r w:rsidR="000B4871">
        <w:t>Hohenfellner</w:t>
      </w:r>
      <w:proofErr w:type="spellEnd"/>
      <w:r w:rsidR="000B4871">
        <w:t xml:space="preserve"> K, Rauch F, </w:t>
      </w:r>
      <w:proofErr w:type="spellStart"/>
      <w:r w:rsidR="000B4871">
        <w:t>Ariceta</w:t>
      </w:r>
      <w:proofErr w:type="spellEnd"/>
      <w:r w:rsidR="000B4871">
        <w:t xml:space="preserve"> G, Awan A, </w:t>
      </w:r>
      <w:proofErr w:type="spellStart"/>
      <w:r w:rsidR="000B4871">
        <w:t>Bacchetta</w:t>
      </w:r>
      <w:proofErr w:type="spellEnd"/>
      <w:r w:rsidR="000B4871">
        <w:t xml:space="preserve"> J, Bergmann C, Bechtold</w:t>
      </w:r>
    </w:p>
    <w:p w14:paraId="6FFAC416" w14:textId="77777777" w:rsidR="000B4871" w:rsidRDefault="000B4871" w:rsidP="000B4871">
      <w:r>
        <w:t xml:space="preserve">S, Cassidy N, Deschenes G, </w:t>
      </w:r>
      <w:proofErr w:type="spellStart"/>
      <w:r>
        <w:t>Elenberg</w:t>
      </w:r>
      <w:proofErr w:type="spellEnd"/>
      <w:r>
        <w:t xml:space="preserve"> E, </w:t>
      </w:r>
      <w:proofErr w:type="spellStart"/>
      <w:r>
        <w:t>Gahl</w:t>
      </w:r>
      <w:proofErr w:type="spellEnd"/>
      <w:r>
        <w:t xml:space="preserve"> WA, </w:t>
      </w:r>
      <w:proofErr w:type="spellStart"/>
      <w:r>
        <w:t>Greil</w:t>
      </w:r>
      <w:proofErr w:type="spellEnd"/>
      <w:r>
        <w:t xml:space="preserve"> O, Harms E, Herzig N, Hoppe</w:t>
      </w:r>
    </w:p>
    <w:p w14:paraId="024179D4" w14:textId="77777777" w:rsidR="000B4871" w:rsidRDefault="000B4871" w:rsidP="000B4871">
      <w:r>
        <w:t xml:space="preserve">B, </w:t>
      </w:r>
      <w:proofErr w:type="spellStart"/>
      <w:r>
        <w:t>Koeppl</w:t>
      </w:r>
      <w:proofErr w:type="spellEnd"/>
      <w:r>
        <w:t xml:space="preserve"> C, Lewis MA, </w:t>
      </w:r>
      <w:proofErr w:type="spellStart"/>
      <w:r>
        <w:t>Levtchenko</w:t>
      </w:r>
      <w:proofErr w:type="spellEnd"/>
      <w:r>
        <w:t xml:space="preserve"> E, </w:t>
      </w:r>
      <w:proofErr w:type="spellStart"/>
      <w:r>
        <w:t>Nesterova</w:t>
      </w:r>
      <w:proofErr w:type="spellEnd"/>
      <w:r>
        <w:t xml:space="preserve"> G, Santos F, </w:t>
      </w:r>
      <w:proofErr w:type="spellStart"/>
      <w:r>
        <w:t>Schlingmann</w:t>
      </w:r>
      <w:proofErr w:type="spellEnd"/>
      <w:r>
        <w:t xml:space="preserve"> KP,</w:t>
      </w:r>
    </w:p>
    <w:p w14:paraId="24EB7AFB" w14:textId="77777777" w:rsidR="000B4871" w:rsidRDefault="000B4871" w:rsidP="000B4871">
      <w:r>
        <w:t xml:space="preserve">Servais A, Soliman NA, </w:t>
      </w:r>
      <w:proofErr w:type="spellStart"/>
      <w:r>
        <w:t>Steidle</w:t>
      </w:r>
      <w:proofErr w:type="spellEnd"/>
      <w:r>
        <w:t xml:space="preserve"> G, Sweeney C, </w:t>
      </w:r>
      <w:proofErr w:type="spellStart"/>
      <w:r>
        <w:t>Treikauskas</w:t>
      </w:r>
      <w:proofErr w:type="spellEnd"/>
      <w:r>
        <w:t xml:space="preserve"> U, </w:t>
      </w:r>
      <w:proofErr w:type="spellStart"/>
      <w:r>
        <w:t>Topaloglu</w:t>
      </w:r>
      <w:proofErr w:type="spellEnd"/>
      <w:r>
        <w:t xml:space="preserve"> R, </w:t>
      </w:r>
      <w:proofErr w:type="spellStart"/>
      <w:r>
        <w:t>Tsygin</w:t>
      </w:r>
      <w:proofErr w:type="spellEnd"/>
    </w:p>
    <w:p w14:paraId="78D9B52A" w14:textId="77777777" w:rsidR="000B4871" w:rsidRDefault="000B4871" w:rsidP="000B4871">
      <w:r>
        <w:t xml:space="preserve">A, </w:t>
      </w:r>
      <w:proofErr w:type="spellStart"/>
      <w:r>
        <w:t>Veys</w:t>
      </w:r>
      <w:proofErr w:type="spellEnd"/>
      <w:r>
        <w:t xml:space="preserve"> K, V </w:t>
      </w:r>
      <w:proofErr w:type="spellStart"/>
      <w:r>
        <w:t>Vigier</w:t>
      </w:r>
      <w:proofErr w:type="spellEnd"/>
      <w:r>
        <w:t xml:space="preserve"> R, </w:t>
      </w:r>
      <w:proofErr w:type="spellStart"/>
      <w:r>
        <w:t>Zustin</w:t>
      </w:r>
      <w:proofErr w:type="spellEnd"/>
      <w:r>
        <w:t xml:space="preserve"> J, Haffner D. Management of bone disease in</w:t>
      </w:r>
    </w:p>
    <w:p w14:paraId="53081620" w14:textId="77777777" w:rsidR="000B4871" w:rsidRDefault="000B4871" w:rsidP="000B4871">
      <w:r>
        <w:t xml:space="preserve">cystinosis: Statement from an international conference. J Inherit </w:t>
      </w:r>
      <w:proofErr w:type="spellStart"/>
      <w:r>
        <w:t>Metab</w:t>
      </w:r>
      <w:proofErr w:type="spellEnd"/>
      <w:r>
        <w:t xml:space="preserve"> Dis. 2019</w:t>
      </w:r>
    </w:p>
    <w:p w14:paraId="7845ABDA" w14:textId="77777777" w:rsidR="000B4871" w:rsidRDefault="000B4871" w:rsidP="000B4871">
      <w:r>
        <w:t xml:space="preserve">Sep;42(5):1019-1029. </w:t>
      </w:r>
      <w:proofErr w:type="spellStart"/>
      <w:r>
        <w:t>doi</w:t>
      </w:r>
      <w:proofErr w:type="spellEnd"/>
      <w:r>
        <w:t xml:space="preserve">: 10.1002/jimd.12134. </w:t>
      </w:r>
      <w:proofErr w:type="spellStart"/>
      <w:r>
        <w:t>Epub</w:t>
      </w:r>
      <w:proofErr w:type="spellEnd"/>
      <w:r>
        <w:t xml:space="preserve"> 2019 Aug 5. PubMed PMID:</w:t>
      </w:r>
    </w:p>
    <w:p w14:paraId="23DECF6B" w14:textId="447267A2" w:rsidR="000B4871" w:rsidRDefault="000B4871" w:rsidP="000B4871">
      <w:r>
        <w:t>31177550</w:t>
      </w:r>
      <w:r w:rsidR="00C63DF6">
        <w:t xml:space="preserve">. </w:t>
      </w:r>
      <w:r w:rsidR="00C63DF6" w:rsidRPr="00D16129">
        <w:rPr>
          <w:b/>
          <w:bCs/>
          <w:lang w:val="en-CA"/>
        </w:rPr>
        <w:t xml:space="preserve">H index: </w:t>
      </w:r>
      <w:r w:rsidR="00C63DF6">
        <w:rPr>
          <w:b/>
          <w:bCs/>
          <w:lang w:val="en-CA"/>
        </w:rPr>
        <w:t>91</w:t>
      </w:r>
    </w:p>
    <w:p w14:paraId="67407C5E" w14:textId="77777777" w:rsidR="000B4871" w:rsidRDefault="000B4871" w:rsidP="00C63DF6">
      <w:pPr>
        <w:ind w:firstLine="0"/>
      </w:pPr>
    </w:p>
    <w:p w14:paraId="2FF003EE" w14:textId="42680C48" w:rsidR="000B4871" w:rsidRDefault="00C63DF6" w:rsidP="000B4871">
      <w:r>
        <w:t>78</w:t>
      </w:r>
      <w:r w:rsidR="000B4871">
        <w:t xml:space="preserve">: </w:t>
      </w:r>
      <w:proofErr w:type="spellStart"/>
      <w:r w:rsidR="000B4871">
        <w:t>Dahan-Oliel</w:t>
      </w:r>
      <w:proofErr w:type="spellEnd"/>
      <w:r w:rsidR="000B4871">
        <w:t xml:space="preserve"> N, </w:t>
      </w:r>
      <w:proofErr w:type="spellStart"/>
      <w:r w:rsidR="000B4871">
        <w:t>Cachecho</w:t>
      </w:r>
      <w:proofErr w:type="spellEnd"/>
      <w:r w:rsidR="000B4871">
        <w:t xml:space="preserve"> S, Barnes D, Bedard T, Davison AM, Dieterich K,</w:t>
      </w:r>
    </w:p>
    <w:p w14:paraId="25D39CE0" w14:textId="77777777" w:rsidR="000B4871" w:rsidRDefault="000B4871" w:rsidP="000B4871">
      <w:r>
        <w:t xml:space="preserve">Donohoe M, </w:t>
      </w:r>
      <w:proofErr w:type="spellStart"/>
      <w:r>
        <w:t>Fąfara</w:t>
      </w:r>
      <w:proofErr w:type="spellEnd"/>
      <w:r>
        <w:t xml:space="preserve"> A, Hamdy R, </w:t>
      </w:r>
      <w:proofErr w:type="spellStart"/>
      <w:r>
        <w:t>Hjartarson</w:t>
      </w:r>
      <w:proofErr w:type="spellEnd"/>
      <w:r>
        <w:t xml:space="preserve"> HT, S Hoffman N, Kimber E, </w:t>
      </w:r>
      <w:proofErr w:type="spellStart"/>
      <w:r>
        <w:t>Komolkin</w:t>
      </w:r>
      <w:proofErr w:type="spellEnd"/>
      <w:r>
        <w:t xml:space="preserve"> I,</w:t>
      </w:r>
    </w:p>
    <w:p w14:paraId="423607EE" w14:textId="77777777" w:rsidR="000B4871" w:rsidRDefault="000B4871" w:rsidP="000B4871">
      <w:r>
        <w:t xml:space="preserve">Lester R, </w:t>
      </w:r>
      <w:proofErr w:type="spellStart"/>
      <w:r>
        <w:t>Pontén</w:t>
      </w:r>
      <w:proofErr w:type="spellEnd"/>
      <w:r>
        <w:t xml:space="preserve"> E, van </w:t>
      </w:r>
      <w:proofErr w:type="spellStart"/>
      <w:r>
        <w:t>Bosse</w:t>
      </w:r>
      <w:proofErr w:type="spellEnd"/>
      <w:r>
        <w:t xml:space="preserve"> HJP, Hall JG. International multidisciplinary</w:t>
      </w:r>
    </w:p>
    <w:p w14:paraId="2DDB0509" w14:textId="77777777" w:rsidR="000B4871" w:rsidRDefault="000B4871" w:rsidP="000B4871">
      <w:r>
        <w:t>collaboration toward an annotated definition of arthrogryposis multiplex</w:t>
      </w:r>
    </w:p>
    <w:p w14:paraId="465D005D" w14:textId="77777777" w:rsidR="000B4871" w:rsidRDefault="000B4871" w:rsidP="000B4871">
      <w:r>
        <w:t xml:space="preserve">congenita. Am J Med Genet C </w:t>
      </w:r>
      <w:proofErr w:type="spellStart"/>
      <w:r>
        <w:t>Semin</w:t>
      </w:r>
      <w:proofErr w:type="spellEnd"/>
      <w:r>
        <w:t xml:space="preserve"> Med Genet. 2019 Sep;181(3):288-299. </w:t>
      </w:r>
      <w:proofErr w:type="spellStart"/>
      <w:r>
        <w:t>doi</w:t>
      </w:r>
      <w:proofErr w:type="spellEnd"/>
      <w:r>
        <w:t>:</w:t>
      </w:r>
    </w:p>
    <w:p w14:paraId="78E3BE4F" w14:textId="77777777" w:rsidR="000B4871" w:rsidRDefault="000B4871" w:rsidP="000B4871">
      <w:r>
        <w:t xml:space="preserve">10.1002/ajmg.c.31721. </w:t>
      </w:r>
      <w:proofErr w:type="spellStart"/>
      <w:r>
        <w:t>Epub</w:t>
      </w:r>
      <w:proofErr w:type="spellEnd"/>
      <w:r>
        <w:t xml:space="preserve"> 2019 Jul 7. PubMed PMID: 31282072; PubMed Central</w:t>
      </w:r>
    </w:p>
    <w:p w14:paraId="5408C453" w14:textId="2762E2FF" w:rsidR="000B4871" w:rsidRDefault="000B4871" w:rsidP="000B4871">
      <w:r>
        <w:t>PMCID: PMC6771513.</w:t>
      </w:r>
      <w:r w:rsidR="00C63DF6">
        <w:t xml:space="preserve"> </w:t>
      </w:r>
      <w:r w:rsidR="00C63DF6" w:rsidRPr="00D16129">
        <w:rPr>
          <w:b/>
          <w:bCs/>
          <w:lang w:val="en-CA"/>
        </w:rPr>
        <w:t xml:space="preserve">H index: </w:t>
      </w:r>
      <w:r w:rsidR="00C63DF6">
        <w:rPr>
          <w:b/>
          <w:bCs/>
          <w:lang w:val="en-CA"/>
        </w:rPr>
        <w:t>93</w:t>
      </w:r>
    </w:p>
    <w:p w14:paraId="6F608615" w14:textId="77777777" w:rsidR="000B4871" w:rsidRDefault="000B4871" w:rsidP="000B4871"/>
    <w:p w14:paraId="6504BCFA" w14:textId="70088AB6" w:rsidR="000B4871" w:rsidRDefault="00C63DF6" w:rsidP="000B4871">
      <w:r>
        <w:lastRenderedPageBreak/>
        <w:t>79</w:t>
      </w:r>
      <w:r w:rsidR="000B4871" w:rsidRPr="002A7BD3">
        <w:t>:</w:t>
      </w:r>
      <w:r w:rsidR="000B4871">
        <w:t xml:space="preserve"> Rauch F, </w:t>
      </w:r>
      <w:proofErr w:type="spellStart"/>
      <w:r w:rsidR="000B4871">
        <w:t>Bardai</w:t>
      </w:r>
      <w:proofErr w:type="spellEnd"/>
      <w:r w:rsidR="000B4871">
        <w:t xml:space="preserve"> G, Rockman-Greenberg C. ALPL mutations in adults with</w:t>
      </w:r>
    </w:p>
    <w:p w14:paraId="01D2ABA6" w14:textId="77777777" w:rsidR="000B4871" w:rsidRDefault="000B4871" w:rsidP="000B4871">
      <w:r>
        <w:t>rheumatologic disorders and low serum alkaline phosphatase activity. J Bone Miner</w:t>
      </w:r>
    </w:p>
    <w:p w14:paraId="0A0FB734" w14:textId="77777777" w:rsidR="000B4871" w:rsidRDefault="000B4871" w:rsidP="000B4871">
      <w:proofErr w:type="spellStart"/>
      <w:r>
        <w:t>Metab</w:t>
      </w:r>
      <w:proofErr w:type="spellEnd"/>
      <w:r>
        <w:t xml:space="preserve">. 2019 Sep;37(5):893-899. </w:t>
      </w:r>
      <w:proofErr w:type="spellStart"/>
      <w:r>
        <w:t>doi</w:t>
      </w:r>
      <w:proofErr w:type="spellEnd"/>
      <w:r>
        <w:t xml:space="preserve">: 10.1007/s00774-019-00991-4. </w:t>
      </w:r>
      <w:proofErr w:type="spellStart"/>
      <w:r>
        <w:t>Epub</w:t>
      </w:r>
      <w:proofErr w:type="spellEnd"/>
      <w:r>
        <w:t xml:space="preserve"> 2019 Feb 4. </w:t>
      </w:r>
    </w:p>
    <w:p w14:paraId="72F5D411" w14:textId="2FFF015A" w:rsidR="00C63DF6" w:rsidRDefault="000B4871" w:rsidP="00C63DF6">
      <w:r>
        <w:t>PubMed PMID: 30719581.</w:t>
      </w:r>
      <w:r w:rsidR="00C63DF6">
        <w:t xml:space="preserve"> </w:t>
      </w:r>
      <w:r w:rsidR="00C63DF6" w:rsidRPr="00D16129">
        <w:rPr>
          <w:b/>
          <w:bCs/>
          <w:lang w:val="en-CA"/>
        </w:rPr>
        <w:t xml:space="preserve">H index: </w:t>
      </w:r>
      <w:r w:rsidR="00C63DF6">
        <w:rPr>
          <w:b/>
          <w:bCs/>
          <w:lang w:val="en-CA"/>
        </w:rPr>
        <w:t>66</w:t>
      </w:r>
    </w:p>
    <w:p w14:paraId="1148C42B" w14:textId="77777777" w:rsidR="000B4871" w:rsidRDefault="000B4871" w:rsidP="00C63DF6">
      <w:pPr>
        <w:ind w:firstLine="0"/>
      </w:pPr>
    </w:p>
    <w:p w14:paraId="2F9A61F1" w14:textId="471455E9" w:rsidR="000B4871" w:rsidRPr="00FB4752" w:rsidRDefault="000B4871" w:rsidP="000B4871">
      <w:pPr>
        <w:rPr>
          <w:lang w:val="en-CA"/>
          <w:rPrChange w:id="2" w:author="Andrée Lessard, Dr" w:date="2020-05-25T17:17:00Z">
            <w:rPr>
              <w:lang w:val="fr-CA"/>
            </w:rPr>
          </w:rPrChange>
        </w:rPr>
      </w:pPr>
      <w:r w:rsidRPr="002A7BD3">
        <w:t>8</w:t>
      </w:r>
      <w:r w:rsidR="00C63DF6">
        <w:t>0</w:t>
      </w:r>
      <w:r w:rsidRPr="002A7BD3">
        <w:t>:</w:t>
      </w:r>
      <w:r>
        <w:t xml:space="preserve"> Robinson ME, Rauch F. Mendelian bone fragility disorders. </w:t>
      </w:r>
      <w:r w:rsidRPr="00FB4752">
        <w:rPr>
          <w:lang w:val="en-CA"/>
          <w:rPrChange w:id="3" w:author="Andrée Lessard, Dr" w:date="2020-05-25T17:17:00Z">
            <w:rPr>
              <w:lang w:val="fr-CA"/>
            </w:rPr>
          </w:rPrChange>
        </w:rPr>
        <w:t>Bone. 2019</w:t>
      </w:r>
    </w:p>
    <w:p w14:paraId="50AC167E" w14:textId="77777777" w:rsidR="000B4871" w:rsidRDefault="000B4871" w:rsidP="000B4871">
      <w:r w:rsidRPr="00FB4752">
        <w:rPr>
          <w:lang w:val="en-CA"/>
          <w:rPrChange w:id="4" w:author="Andrée Lessard, Dr" w:date="2020-05-25T17:17:00Z">
            <w:rPr>
              <w:lang w:val="fr-CA"/>
            </w:rPr>
          </w:rPrChange>
        </w:rPr>
        <w:t xml:space="preserve">Sep;126:11-17. doi: 10.1016/j.bone.2019.04.021. </w:t>
      </w:r>
      <w:proofErr w:type="spellStart"/>
      <w:r>
        <w:t>Epub</w:t>
      </w:r>
      <w:proofErr w:type="spellEnd"/>
      <w:r>
        <w:t xml:space="preserve"> 2019 Apr 27. PubMed PMID:</w:t>
      </w:r>
    </w:p>
    <w:p w14:paraId="74E7C599" w14:textId="2C77F614" w:rsidR="000B4871" w:rsidRDefault="000B4871" w:rsidP="000B4871">
      <w:r>
        <w:t>31039433.</w:t>
      </w:r>
      <w:r w:rsidR="00C63DF6">
        <w:t xml:space="preserve"> </w:t>
      </w:r>
      <w:r w:rsidR="00C63DF6" w:rsidRPr="00D16129">
        <w:rPr>
          <w:b/>
          <w:bCs/>
          <w:lang w:val="en-CA"/>
        </w:rPr>
        <w:t xml:space="preserve">H index: </w:t>
      </w:r>
      <w:r w:rsidR="00C63DF6">
        <w:rPr>
          <w:b/>
          <w:bCs/>
          <w:lang w:val="en-CA"/>
        </w:rPr>
        <w:t>183</w:t>
      </w:r>
    </w:p>
    <w:p w14:paraId="7A947903" w14:textId="77777777" w:rsidR="000B4871" w:rsidRDefault="000B4871" w:rsidP="000B4871"/>
    <w:p w14:paraId="2CF360CD" w14:textId="40D123C4" w:rsidR="000B4871" w:rsidRDefault="00C63DF6" w:rsidP="000B4871">
      <w:r>
        <w:t>81</w:t>
      </w:r>
      <w:r w:rsidR="000B4871" w:rsidRPr="002A7BD3">
        <w:t>:</w:t>
      </w:r>
      <w:r w:rsidR="000B4871">
        <w:t xml:space="preserve"> Gagnon M, </w:t>
      </w:r>
      <w:proofErr w:type="spellStart"/>
      <w:r w:rsidR="000B4871">
        <w:t>Caporuscio</w:t>
      </w:r>
      <w:proofErr w:type="spellEnd"/>
      <w:r w:rsidR="000B4871">
        <w:t xml:space="preserve"> K, Veilleux LN, Hamdy R, </w:t>
      </w:r>
      <w:proofErr w:type="spellStart"/>
      <w:r w:rsidR="000B4871">
        <w:t>Dahan-Oliel</w:t>
      </w:r>
      <w:proofErr w:type="spellEnd"/>
      <w:r w:rsidR="000B4871">
        <w:t xml:space="preserve"> N. Muscle and joint</w:t>
      </w:r>
    </w:p>
    <w:p w14:paraId="0FD563EE" w14:textId="77777777" w:rsidR="000B4871" w:rsidRDefault="000B4871" w:rsidP="000B4871">
      <w:r>
        <w:t>function in children living with arthrogryposis multiplex congenita: A scoping</w:t>
      </w:r>
    </w:p>
    <w:p w14:paraId="08675192" w14:textId="77777777" w:rsidR="000B4871" w:rsidRDefault="000B4871" w:rsidP="000B4871">
      <w:r>
        <w:t xml:space="preserve">review. Am J Med Genet C </w:t>
      </w:r>
      <w:proofErr w:type="spellStart"/>
      <w:r>
        <w:t>Semin</w:t>
      </w:r>
      <w:proofErr w:type="spellEnd"/>
      <w:r>
        <w:t xml:space="preserve"> Med Genet. 2019 Sep;181(3):410-426. </w:t>
      </w:r>
      <w:proofErr w:type="spellStart"/>
      <w:r>
        <w:t>doi</w:t>
      </w:r>
      <w:proofErr w:type="spellEnd"/>
      <w:r>
        <w:t>:</w:t>
      </w:r>
    </w:p>
    <w:p w14:paraId="7EB0F2AD" w14:textId="69BC837A" w:rsidR="000B4871" w:rsidRDefault="000B4871" w:rsidP="000B4871">
      <w:r>
        <w:t xml:space="preserve">10.1002/ajmg.c.31726. </w:t>
      </w:r>
      <w:proofErr w:type="spellStart"/>
      <w:r>
        <w:t>Epub</w:t>
      </w:r>
      <w:proofErr w:type="spellEnd"/>
      <w:r>
        <w:t xml:space="preserve"> 2019 Jul 27. PubMed PMID: 31350946.</w:t>
      </w:r>
      <w:r w:rsidR="00C63DF6">
        <w:t xml:space="preserve"> </w:t>
      </w:r>
      <w:r w:rsidR="00C63DF6" w:rsidRPr="00D16129">
        <w:rPr>
          <w:b/>
          <w:bCs/>
          <w:lang w:val="en-CA"/>
        </w:rPr>
        <w:t xml:space="preserve">H index: </w:t>
      </w:r>
      <w:r w:rsidR="00C63DF6">
        <w:rPr>
          <w:b/>
          <w:bCs/>
          <w:lang w:val="en-CA"/>
        </w:rPr>
        <w:t>93</w:t>
      </w:r>
    </w:p>
    <w:p w14:paraId="090B7393" w14:textId="77777777" w:rsidR="000B4871" w:rsidRDefault="000B4871" w:rsidP="00C63DF6">
      <w:pPr>
        <w:ind w:firstLine="0"/>
      </w:pPr>
    </w:p>
    <w:p w14:paraId="175D790A" w14:textId="16C5007C" w:rsidR="000B4871" w:rsidRDefault="00C63DF6" w:rsidP="000B4871">
      <w:r>
        <w:t>82</w:t>
      </w:r>
      <w:r w:rsidR="000B4871" w:rsidRPr="002A7BD3">
        <w:t>:</w:t>
      </w:r>
      <w:r w:rsidR="000B4871">
        <w:t xml:space="preserve"> Cirillo A, Collins J, </w:t>
      </w:r>
      <w:proofErr w:type="spellStart"/>
      <w:r w:rsidR="000B4871">
        <w:t>Sawatzky</w:t>
      </w:r>
      <w:proofErr w:type="spellEnd"/>
      <w:r w:rsidR="000B4871">
        <w:t xml:space="preserve"> B, Hamdy R, </w:t>
      </w:r>
      <w:proofErr w:type="spellStart"/>
      <w:r w:rsidR="000B4871">
        <w:t>Dahan-Oliel</w:t>
      </w:r>
      <w:proofErr w:type="spellEnd"/>
      <w:r w:rsidR="000B4871">
        <w:t xml:space="preserve"> N. Pain among children</w:t>
      </w:r>
    </w:p>
    <w:p w14:paraId="77F935AB" w14:textId="77777777" w:rsidR="000B4871" w:rsidRDefault="000B4871" w:rsidP="000B4871">
      <w:r>
        <w:t>and adults living with arthrogryposis multiplex congenita: A scoping review. Am J</w:t>
      </w:r>
    </w:p>
    <w:p w14:paraId="2E8CD470" w14:textId="77777777" w:rsidR="000B4871" w:rsidRDefault="000B4871" w:rsidP="000B4871">
      <w:r>
        <w:t xml:space="preserve">Med Genet C </w:t>
      </w:r>
      <w:proofErr w:type="spellStart"/>
      <w:r>
        <w:t>Semin</w:t>
      </w:r>
      <w:proofErr w:type="spellEnd"/>
      <w:r>
        <w:t xml:space="preserve"> Med Genet. 2019 Sep;181(3):436-453. </w:t>
      </w:r>
      <w:proofErr w:type="spellStart"/>
      <w:r>
        <w:t>doi</w:t>
      </w:r>
      <w:proofErr w:type="spellEnd"/>
      <w:r>
        <w:t xml:space="preserve">: 10.1002/ajmg.c.31725. </w:t>
      </w:r>
    </w:p>
    <w:p w14:paraId="6BBE9524" w14:textId="39AF353E" w:rsidR="000B4871" w:rsidRDefault="000B4871" w:rsidP="000B4871">
      <w:proofErr w:type="spellStart"/>
      <w:r>
        <w:t>Epub</w:t>
      </w:r>
      <w:proofErr w:type="spellEnd"/>
      <w:r>
        <w:t xml:space="preserve"> 2019 Jul 26. PubMed PMID: 31347265.</w:t>
      </w:r>
      <w:r w:rsidR="00C63DF6">
        <w:t xml:space="preserve"> </w:t>
      </w:r>
      <w:r w:rsidR="00C63DF6" w:rsidRPr="00D16129">
        <w:rPr>
          <w:b/>
          <w:bCs/>
          <w:lang w:val="en-CA"/>
        </w:rPr>
        <w:t xml:space="preserve">H index: </w:t>
      </w:r>
      <w:r w:rsidR="00C63DF6">
        <w:rPr>
          <w:b/>
          <w:bCs/>
          <w:lang w:val="en-CA"/>
        </w:rPr>
        <w:t>93</w:t>
      </w:r>
    </w:p>
    <w:p w14:paraId="096C78B9" w14:textId="77777777" w:rsidR="000B4871" w:rsidRDefault="000B4871" w:rsidP="000B4871"/>
    <w:p w14:paraId="21600163" w14:textId="7EA525DD" w:rsidR="000B4871" w:rsidRDefault="00C63DF6" w:rsidP="000B4871">
      <w:r>
        <w:t>83</w:t>
      </w:r>
      <w:r w:rsidR="000B4871" w:rsidRPr="002A7BD3">
        <w:t>:</w:t>
      </w:r>
      <w:r w:rsidR="000B4871">
        <w:t xml:space="preserve"> Hamdy RC, van </w:t>
      </w:r>
      <w:proofErr w:type="spellStart"/>
      <w:r w:rsidR="000B4871">
        <w:t>Bosse</w:t>
      </w:r>
      <w:proofErr w:type="spellEnd"/>
      <w:r w:rsidR="000B4871">
        <w:t xml:space="preserve"> H, </w:t>
      </w:r>
      <w:proofErr w:type="spellStart"/>
      <w:r w:rsidR="000B4871">
        <w:t>Altiok</w:t>
      </w:r>
      <w:proofErr w:type="spellEnd"/>
      <w:r w:rsidR="000B4871">
        <w:t xml:space="preserve"> H, Abu-</w:t>
      </w:r>
      <w:proofErr w:type="spellStart"/>
      <w:r w:rsidR="000B4871">
        <w:t>Dalu</w:t>
      </w:r>
      <w:proofErr w:type="spellEnd"/>
      <w:r w:rsidR="000B4871">
        <w:t xml:space="preserve"> K, </w:t>
      </w:r>
      <w:proofErr w:type="spellStart"/>
      <w:r w:rsidR="000B4871">
        <w:t>Kotlarsky</w:t>
      </w:r>
      <w:proofErr w:type="spellEnd"/>
      <w:r w:rsidR="000B4871">
        <w:t xml:space="preserve"> P, </w:t>
      </w:r>
      <w:proofErr w:type="spellStart"/>
      <w:r w:rsidR="000B4871">
        <w:t>Fafara</w:t>
      </w:r>
      <w:proofErr w:type="spellEnd"/>
      <w:r w:rsidR="000B4871">
        <w:t xml:space="preserve"> A, Eidelman </w:t>
      </w:r>
    </w:p>
    <w:p w14:paraId="7B2204EF" w14:textId="77777777" w:rsidR="000B4871" w:rsidRDefault="000B4871" w:rsidP="000B4871">
      <w:r>
        <w:t>M. Treatment and outcomes of arthrogryposis in the lower extremity. Am J Med</w:t>
      </w:r>
    </w:p>
    <w:p w14:paraId="63243A16" w14:textId="77777777" w:rsidR="000B4871" w:rsidRDefault="000B4871" w:rsidP="000B4871">
      <w:r>
        <w:t xml:space="preserve">Genet C </w:t>
      </w:r>
      <w:proofErr w:type="spellStart"/>
      <w:r>
        <w:t>Semin</w:t>
      </w:r>
      <w:proofErr w:type="spellEnd"/>
      <w:r>
        <w:t xml:space="preserve"> Med Genet. 2019 Sep;181(3):372-384. </w:t>
      </w:r>
      <w:proofErr w:type="spellStart"/>
      <w:r>
        <w:t>doi</w:t>
      </w:r>
      <w:proofErr w:type="spellEnd"/>
      <w:r>
        <w:t xml:space="preserve">: 10.1002/ajmg.c.31734. </w:t>
      </w:r>
      <w:proofErr w:type="spellStart"/>
      <w:r>
        <w:t>Epub</w:t>
      </w:r>
      <w:proofErr w:type="spellEnd"/>
    </w:p>
    <w:p w14:paraId="7FD5422B" w14:textId="487DD51C" w:rsidR="000B4871" w:rsidRDefault="000B4871" w:rsidP="000B4871">
      <w:r>
        <w:t>2019 Sep 3. PubMed PMID: 31479584.</w:t>
      </w:r>
      <w:r w:rsidR="00C63DF6">
        <w:t xml:space="preserve"> </w:t>
      </w:r>
      <w:r w:rsidR="00C63DF6" w:rsidRPr="00D16129">
        <w:rPr>
          <w:b/>
          <w:bCs/>
          <w:lang w:val="en-CA"/>
        </w:rPr>
        <w:t xml:space="preserve">H index: </w:t>
      </w:r>
      <w:r w:rsidR="00C63DF6">
        <w:rPr>
          <w:b/>
          <w:bCs/>
          <w:lang w:val="en-CA"/>
        </w:rPr>
        <w:t>93</w:t>
      </w:r>
    </w:p>
    <w:p w14:paraId="7BDB215C" w14:textId="77777777" w:rsidR="000B4871" w:rsidRDefault="000B4871" w:rsidP="00AF3914">
      <w:pPr>
        <w:ind w:firstLine="0"/>
      </w:pPr>
    </w:p>
    <w:p w14:paraId="209BB445" w14:textId="6D4C93A1" w:rsidR="000B4871" w:rsidRDefault="00AF3914" w:rsidP="000B4871">
      <w:r>
        <w:t>8</w:t>
      </w:r>
      <w:r w:rsidR="000B4871" w:rsidRPr="002A7BD3">
        <w:t>4:</w:t>
      </w:r>
      <w:r w:rsidR="000B4871">
        <w:t xml:space="preserve"> </w:t>
      </w:r>
      <w:proofErr w:type="spellStart"/>
      <w:r w:rsidR="000B4871">
        <w:t>Kumra</w:t>
      </w:r>
      <w:proofErr w:type="spellEnd"/>
      <w:r w:rsidR="000B4871">
        <w:t xml:space="preserve"> H, Nelea V, </w:t>
      </w:r>
      <w:proofErr w:type="spellStart"/>
      <w:r w:rsidR="000B4871">
        <w:t>Hakami</w:t>
      </w:r>
      <w:proofErr w:type="spellEnd"/>
      <w:r w:rsidR="000B4871">
        <w:t xml:space="preserve"> H, </w:t>
      </w:r>
      <w:proofErr w:type="spellStart"/>
      <w:r w:rsidR="000B4871">
        <w:t>Pagliuzza</w:t>
      </w:r>
      <w:proofErr w:type="spellEnd"/>
      <w:r w:rsidR="000B4871">
        <w:t xml:space="preserve"> A, </w:t>
      </w:r>
      <w:proofErr w:type="spellStart"/>
      <w:r w:rsidR="000B4871">
        <w:t>Djokic</w:t>
      </w:r>
      <w:proofErr w:type="spellEnd"/>
      <w:r w:rsidR="000B4871">
        <w:t xml:space="preserve"> J, Xu J, Yanagisawa H,</w:t>
      </w:r>
    </w:p>
    <w:p w14:paraId="105F79A3" w14:textId="77777777" w:rsidR="000B4871" w:rsidRDefault="000B4871" w:rsidP="000B4871">
      <w:r>
        <w:t>Reinhardt DP. Fibulin-4 exerts a dual role in LTBP-4L-mediated matrix assembly</w:t>
      </w:r>
    </w:p>
    <w:p w14:paraId="39CA0907" w14:textId="77777777" w:rsidR="000B4871" w:rsidRDefault="000B4871" w:rsidP="000B4871">
      <w:r>
        <w:t xml:space="preserve">and function. Proc Natl </w:t>
      </w:r>
      <w:proofErr w:type="spellStart"/>
      <w:r>
        <w:t>Acad</w:t>
      </w:r>
      <w:proofErr w:type="spellEnd"/>
      <w:r>
        <w:t xml:space="preserve"> Sci U S A. 2019 Oct 8;116(41):20428-20437. </w:t>
      </w:r>
      <w:proofErr w:type="spellStart"/>
      <w:r>
        <w:t>doi</w:t>
      </w:r>
      <w:proofErr w:type="spellEnd"/>
      <w:r>
        <w:t>:</w:t>
      </w:r>
    </w:p>
    <w:p w14:paraId="16C92ED5" w14:textId="77777777" w:rsidR="000B4871" w:rsidRDefault="000B4871" w:rsidP="000B4871">
      <w:r>
        <w:t xml:space="preserve">10.1073/pnas.1901048116. </w:t>
      </w:r>
      <w:proofErr w:type="spellStart"/>
      <w:r>
        <w:t>Epub</w:t>
      </w:r>
      <w:proofErr w:type="spellEnd"/>
      <w:r>
        <w:t xml:space="preserve"> 2019 Sep 23. Erratum in: Proc Natl </w:t>
      </w:r>
      <w:proofErr w:type="spellStart"/>
      <w:r>
        <w:t>Acad</w:t>
      </w:r>
      <w:proofErr w:type="spellEnd"/>
      <w:r>
        <w:t xml:space="preserve"> Sci U S A. </w:t>
      </w:r>
    </w:p>
    <w:p w14:paraId="3F165A53" w14:textId="37EE8631" w:rsidR="000B4871" w:rsidRDefault="000B4871" w:rsidP="000B4871">
      <w:r>
        <w:t xml:space="preserve">2019 Dec </w:t>
      </w:r>
      <w:proofErr w:type="gramStart"/>
      <w:r>
        <w:t>16;:.</w:t>
      </w:r>
      <w:proofErr w:type="gramEnd"/>
      <w:r>
        <w:t xml:space="preserve"> PubMed PMID: 31548410; PubMed Central PMCID: PMC6789559.</w:t>
      </w:r>
      <w:r w:rsidR="00AF3914">
        <w:t xml:space="preserve"> </w:t>
      </w:r>
      <w:r w:rsidR="00AF3914" w:rsidRPr="00D16129">
        <w:rPr>
          <w:b/>
          <w:bCs/>
          <w:lang w:val="en-CA"/>
        </w:rPr>
        <w:t xml:space="preserve">H index: </w:t>
      </w:r>
      <w:r w:rsidR="00AF3914">
        <w:rPr>
          <w:b/>
          <w:bCs/>
          <w:lang w:val="en-CA"/>
        </w:rPr>
        <w:t>93</w:t>
      </w:r>
    </w:p>
    <w:p w14:paraId="5793FDCA" w14:textId="77777777" w:rsidR="000B4871" w:rsidRDefault="000B4871" w:rsidP="000B4871"/>
    <w:p w14:paraId="637C0DD7" w14:textId="4E5D307F" w:rsidR="000B4871" w:rsidRDefault="00AF3914" w:rsidP="000B4871">
      <w:r>
        <w:t>8</w:t>
      </w:r>
      <w:r w:rsidR="000B4871" w:rsidRPr="002A7BD3">
        <w:t>5:</w:t>
      </w:r>
      <w:r w:rsidR="000B4871">
        <w:t xml:space="preserve"> </w:t>
      </w:r>
      <w:proofErr w:type="spellStart"/>
      <w:r w:rsidR="000B4871">
        <w:t>Cachecho</w:t>
      </w:r>
      <w:proofErr w:type="spellEnd"/>
      <w:r w:rsidR="000B4871">
        <w:t xml:space="preserve"> S, </w:t>
      </w:r>
      <w:proofErr w:type="spellStart"/>
      <w:r w:rsidR="000B4871">
        <w:t>Elfassy</w:t>
      </w:r>
      <w:proofErr w:type="spellEnd"/>
      <w:r w:rsidR="000B4871">
        <w:t xml:space="preserve"> C, Hamdy R, Rosenbaum P, </w:t>
      </w:r>
      <w:proofErr w:type="spellStart"/>
      <w:r w:rsidR="000B4871">
        <w:t>Dahan-Oliel</w:t>
      </w:r>
      <w:proofErr w:type="spellEnd"/>
      <w:r w:rsidR="000B4871">
        <w:t xml:space="preserve"> N. Arthrogryposis</w:t>
      </w:r>
    </w:p>
    <w:p w14:paraId="292BDAAE" w14:textId="77777777" w:rsidR="000B4871" w:rsidRDefault="000B4871" w:rsidP="000B4871">
      <w:r>
        <w:t>multiplex congenita definition: Update using an international consensus-based</w:t>
      </w:r>
    </w:p>
    <w:p w14:paraId="12711C6E" w14:textId="77777777" w:rsidR="000B4871" w:rsidRDefault="000B4871" w:rsidP="000B4871">
      <w:r>
        <w:t xml:space="preserve">approach. Am J Med Genet C </w:t>
      </w:r>
      <w:proofErr w:type="spellStart"/>
      <w:r>
        <w:t>Semin</w:t>
      </w:r>
      <w:proofErr w:type="spellEnd"/>
      <w:r>
        <w:t xml:space="preserve"> Med Genet. 2019 Sep;181(3):280-287. </w:t>
      </w:r>
      <w:proofErr w:type="spellStart"/>
      <w:r>
        <w:t>doi</w:t>
      </w:r>
      <w:proofErr w:type="spellEnd"/>
      <w:r>
        <w:t>:</w:t>
      </w:r>
    </w:p>
    <w:p w14:paraId="185C6BEC" w14:textId="30808801" w:rsidR="000B4871" w:rsidRDefault="000B4871" w:rsidP="000B4871">
      <w:r>
        <w:t xml:space="preserve">10.1002/ajmg.c.31739. </w:t>
      </w:r>
      <w:proofErr w:type="spellStart"/>
      <w:r>
        <w:t>Epub</w:t>
      </w:r>
      <w:proofErr w:type="spellEnd"/>
      <w:r>
        <w:t xml:space="preserve"> 2019 Aug 26. PubMed PMID: 31452331.</w:t>
      </w:r>
      <w:r w:rsidR="00AF3914">
        <w:t xml:space="preserve"> </w:t>
      </w:r>
      <w:r w:rsidR="00AF3914" w:rsidRPr="00D16129">
        <w:rPr>
          <w:b/>
          <w:bCs/>
          <w:lang w:val="en-CA"/>
        </w:rPr>
        <w:t xml:space="preserve">H index: </w:t>
      </w:r>
      <w:r w:rsidR="00AF3914">
        <w:rPr>
          <w:b/>
          <w:bCs/>
          <w:lang w:val="en-CA"/>
        </w:rPr>
        <w:t>93</w:t>
      </w:r>
    </w:p>
    <w:p w14:paraId="2CA50CE9" w14:textId="77777777" w:rsidR="000B4871" w:rsidRDefault="000B4871" w:rsidP="000B4871"/>
    <w:p w14:paraId="52ED07C2" w14:textId="20EE3F72" w:rsidR="000B4871" w:rsidRDefault="00AF3914" w:rsidP="000B4871">
      <w:r>
        <w:t>8</w:t>
      </w:r>
      <w:r w:rsidR="000B4871" w:rsidRPr="002A7BD3">
        <w:t>6:</w:t>
      </w:r>
      <w:r w:rsidR="000B4871">
        <w:t xml:space="preserve"> </w:t>
      </w:r>
      <w:proofErr w:type="spellStart"/>
      <w:r w:rsidR="000B4871">
        <w:t>Abughanam</w:t>
      </w:r>
      <w:proofErr w:type="spellEnd"/>
      <w:r w:rsidR="000B4871">
        <w:t xml:space="preserve"> G, </w:t>
      </w:r>
      <w:proofErr w:type="spellStart"/>
      <w:r w:rsidR="000B4871">
        <w:t>Elkashty</w:t>
      </w:r>
      <w:proofErr w:type="spellEnd"/>
      <w:r w:rsidR="000B4871">
        <w:t xml:space="preserve"> OA, Liu Y, </w:t>
      </w:r>
      <w:proofErr w:type="spellStart"/>
      <w:r w:rsidR="000B4871">
        <w:t>Bakkar</w:t>
      </w:r>
      <w:proofErr w:type="spellEnd"/>
      <w:r w:rsidR="000B4871">
        <w:t xml:space="preserve"> MO, Tran SD. Mesenchymal Stem Cells</w:t>
      </w:r>
    </w:p>
    <w:p w14:paraId="6A4F7165" w14:textId="77777777" w:rsidR="000B4871" w:rsidRDefault="000B4871" w:rsidP="000B4871">
      <w:r>
        <w:t>Extract (</w:t>
      </w:r>
      <w:proofErr w:type="spellStart"/>
      <w:r>
        <w:t>MSCsE</w:t>
      </w:r>
      <w:proofErr w:type="spellEnd"/>
      <w:r>
        <w:t>)-Based Therapy Alleviates Xerostomia and Keratoconjunctivitis</w:t>
      </w:r>
    </w:p>
    <w:p w14:paraId="04BE1A51" w14:textId="77777777" w:rsidR="000B4871" w:rsidRPr="00773D40" w:rsidRDefault="000B4871" w:rsidP="000B4871">
      <w:pPr>
        <w:rPr>
          <w:lang w:val="fr-CA"/>
        </w:rPr>
      </w:pPr>
      <w:r>
        <w:t xml:space="preserve">Sicca in Sjogren's Syndrome-Like Disease. </w:t>
      </w:r>
      <w:r w:rsidRPr="00773D40">
        <w:rPr>
          <w:lang w:val="fr-CA"/>
        </w:rPr>
        <w:t xml:space="preserve">Int J Mol </w:t>
      </w:r>
      <w:proofErr w:type="spellStart"/>
      <w:r w:rsidRPr="00773D40">
        <w:rPr>
          <w:lang w:val="fr-CA"/>
        </w:rPr>
        <w:t>Sci</w:t>
      </w:r>
      <w:proofErr w:type="spellEnd"/>
      <w:r w:rsidRPr="00773D40">
        <w:rPr>
          <w:lang w:val="fr-CA"/>
        </w:rPr>
        <w:t xml:space="preserve">. 2019 Sep 25;20(19). </w:t>
      </w:r>
      <w:proofErr w:type="spellStart"/>
      <w:proofErr w:type="gramStart"/>
      <w:r w:rsidRPr="00773D40">
        <w:rPr>
          <w:lang w:val="fr-CA"/>
        </w:rPr>
        <w:t>pii</w:t>
      </w:r>
      <w:proofErr w:type="spellEnd"/>
      <w:proofErr w:type="gramEnd"/>
      <w:r w:rsidRPr="00773D40">
        <w:rPr>
          <w:lang w:val="fr-CA"/>
        </w:rPr>
        <w:t>:</w:t>
      </w:r>
    </w:p>
    <w:p w14:paraId="0C045B1D" w14:textId="77777777" w:rsidR="000B4871" w:rsidRDefault="000B4871" w:rsidP="000B4871">
      <w:r w:rsidRPr="00773D40">
        <w:rPr>
          <w:lang w:val="fr-CA"/>
        </w:rPr>
        <w:t xml:space="preserve">E4750. </w:t>
      </w:r>
      <w:proofErr w:type="spellStart"/>
      <w:proofErr w:type="gramStart"/>
      <w:r w:rsidRPr="00773D40">
        <w:rPr>
          <w:lang w:val="fr-CA"/>
        </w:rPr>
        <w:t>doi</w:t>
      </w:r>
      <w:proofErr w:type="spellEnd"/>
      <w:proofErr w:type="gramEnd"/>
      <w:r w:rsidRPr="00773D40">
        <w:rPr>
          <w:lang w:val="fr-CA"/>
        </w:rPr>
        <w:t xml:space="preserve">: 10.3390/ijms20194750. </w:t>
      </w:r>
      <w:r>
        <w:t>PubMed PMID: 31557796; PubMed Central PMCID:</w:t>
      </w:r>
    </w:p>
    <w:p w14:paraId="1E28182A" w14:textId="09FAD8E1" w:rsidR="000B4871" w:rsidRDefault="000B4871" w:rsidP="000B4871">
      <w:r>
        <w:t>PMC6801785.</w:t>
      </w:r>
      <w:r w:rsidR="00AF3914">
        <w:t xml:space="preserve"> </w:t>
      </w:r>
      <w:r w:rsidR="00AF3914" w:rsidRPr="00D16129">
        <w:rPr>
          <w:b/>
          <w:bCs/>
          <w:lang w:val="en-CA"/>
        </w:rPr>
        <w:t xml:space="preserve">H index: </w:t>
      </w:r>
      <w:r w:rsidR="00AF3914">
        <w:rPr>
          <w:b/>
          <w:bCs/>
          <w:lang w:val="en-CA"/>
        </w:rPr>
        <w:t>114</w:t>
      </w:r>
    </w:p>
    <w:p w14:paraId="0333D8AE" w14:textId="77777777" w:rsidR="000B4871" w:rsidRDefault="000B4871" w:rsidP="000B4871"/>
    <w:p w14:paraId="770C4162" w14:textId="3E54AFEC" w:rsidR="000B4871" w:rsidRDefault="00AF3914" w:rsidP="000B4871">
      <w:r>
        <w:t>8</w:t>
      </w:r>
      <w:r w:rsidR="000B4871" w:rsidRPr="002A7BD3">
        <w:t>7:</w:t>
      </w:r>
      <w:r w:rsidR="000B4871">
        <w:t xml:space="preserve"> Al-Hamed FS, </w:t>
      </w:r>
      <w:proofErr w:type="spellStart"/>
      <w:r w:rsidR="000B4871">
        <w:t>Mahri</w:t>
      </w:r>
      <w:proofErr w:type="spellEnd"/>
      <w:r w:rsidR="000B4871">
        <w:t xml:space="preserve"> M, Al-Waeli H, Torres J, </w:t>
      </w:r>
      <w:proofErr w:type="spellStart"/>
      <w:r w:rsidR="000B4871">
        <w:t>Badran</w:t>
      </w:r>
      <w:proofErr w:type="spellEnd"/>
      <w:r w:rsidR="000B4871">
        <w:t xml:space="preserve"> Z, Tamimi F. Regenerative </w:t>
      </w:r>
    </w:p>
    <w:p w14:paraId="2C3532F5" w14:textId="77777777" w:rsidR="000B4871" w:rsidRDefault="000B4871" w:rsidP="000B4871">
      <w:r>
        <w:t>Effect of Platelet Concentrates in Oral and Craniofacial Regeneration. Front</w:t>
      </w:r>
    </w:p>
    <w:p w14:paraId="0FF0B035" w14:textId="77777777" w:rsidR="000B4871" w:rsidRDefault="000B4871" w:rsidP="000B4871">
      <w:r>
        <w:t xml:space="preserve">Cardiovasc Med. 2019 Sep </w:t>
      </w:r>
      <w:proofErr w:type="gramStart"/>
      <w:r>
        <w:t>3;6:126</w:t>
      </w:r>
      <w:proofErr w:type="gramEnd"/>
      <w:r>
        <w:t xml:space="preserve">. </w:t>
      </w:r>
      <w:proofErr w:type="spellStart"/>
      <w:r>
        <w:t>doi</w:t>
      </w:r>
      <w:proofErr w:type="spellEnd"/>
      <w:r>
        <w:t xml:space="preserve">: 10.3389/fcvm.2019.00126. </w:t>
      </w:r>
      <w:proofErr w:type="spellStart"/>
      <w:r>
        <w:t>eCollection</w:t>
      </w:r>
      <w:proofErr w:type="spellEnd"/>
      <w:r>
        <w:t xml:space="preserve"> 2019.</w:t>
      </w:r>
    </w:p>
    <w:p w14:paraId="1FA49482" w14:textId="158FE17C" w:rsidR="000B4871" w:rsidRDefault="000B4871" w:rsidP="000B4871">
      <w:r>
        <w:t>Review. PubMed PMID: 31552270; PubMed Central PMCID: PMC6733887.</w:t>
      </w:r>
      <w:r w:rsidR="00AF3914">
        <w:t xml:space="preserve"> </w:t>
      </w:r>
      <w:r w:rsidR="00AF3914" w:rsidRPr="00D16129">
        <w:rPr>
          <w:b/>
          <w:bCs/>
          <w:lang w:val="en-CA"/>
        </w:rPr>
        <w:t xml:space="preserve">H index: </w:t>
      </w:r>
      <w:r w:rsidR="00AF3914">
        <w:rPr>
          <w:b/>
          <w:bCs/>
          <w:lang w:val="en-CA"/>
        </w:rPr>
        <w:t>42</w:t>
      </w:r>
    </w:p>
    <w:p w14:paraId="07E1FBFF" w14:textId="77777777" w:rsidR="000B4871" w:rsidRDefault="000B4871" w:rsidP="000B4871"/>
    <w:p w14:paraId="038D2508" w14:textId="4DA4D6D4" w:rsidR="000B4871" w:rsidRDefault="00AF3914" w:rsidP="000B4871">
      <w:r>
        <w:t>8</w:t>
      </w:r>
      <w:r w:rsidR="000B4871" w:rsidRPr="002A7BD3">
        <w:t>8:</w:t>
      </w:r>
      <w:r w:rsidR="000B4871">
        <w:t xml:space="preserve"> Akoury E, Ramirez Garcia Luna AS, Ahangar P, Gao X, </w:t>
      </w:r>
      <w:proofErr w:type="spellStart"/>
      <w:r w:rsidR="000B4871">
        <w:t>Zolotarov</w:t>
      </w:r>
      <w:proofErr w:type="spellEnd"/>
      <w:r w:rsidR="000B4871">
        <w:t xml:space="preserve"> P, Weber MH,</w:t>
      </w:r>
    </w:p>
    <w:p w14:paraId="58D24AA5" w14:textId="77777777" w:rsidR="000B4871" w:rsidRDefault="000B4871" w:rsidP="000B4871">
      <w:r>
        <w:t xml:space="preserve">Rosenzweig DH. Anti-Tumor Effects of Low Dose Zoledronate on Lung Cancer-Induced </w:t>
      </w:r>
    </w:p>
    <w:p w14:paraId="16867243" w14:textId="77777777" w:rsidR="000B4871" w:rsidRDefault="000B4871" w:rsidP="000B4871">
      <w:r>
        <w:t xml:space="preserve">Spine Metastasis. J Clin Med. 2019 Aug 14;8(8). </w:t>
      </w:r>
      <w:proofErr w:type="spellStart"/>
      <w:r>
        <w:t>pii</w:t>
      </w:r>
      <w:proofErr w:type="spellEnd"/>
      <w:r>
        <w:t xml:space="preserve">: E1212. </w:t>
      </w:r>
      <w:proofErr w:type="spellStart"/>
      <w:r>
        <w:t>doi</w:t>
      </w:r>
      <w:proofErr w:type="spellEnd"/>
      <w:r>
        <w:t>:</w:t>
      </w:r>
    </w:p>
    <w:p w14:paraId="3291DFF9" w14:textId="58A2E938" w:rsidR="00AF3914" w:rsidRDefault="000B4871" w:rsidP="00AF3914">
      <w:r>
        <w:t>10.3390/jcm8081212. PubMed PMID: 31416169; PubMed Central PMCID: PMC6722631.</w:t>
      </w:r>
      <w:r w:rsidR="00AF3914">
        <w:t xml:space="preserve"> </w:t>
      </w:r>
      <w:r w:rsidR="00AF3914" w:rsidRPr="00D16129">
        <w:rPr>
          <w:b/>
          <w:bCs/>
          <w:lang w:val="en-CA"/>
        </w:rPr>
        <w:t xml:space="preserve">H index: </w:t>
      </w:r>
      <w:r w:rsidR="00AF3914">
        <w:rPr>
          <w:b/>
          <w:bCs/>
          <w:lang w:val="en-CA"/>
        </w:rPr>
        <w:t>16</w:t>
      </w:r>
    </w:p>
    <w:p w14:paraId="53A63E0B" w14:textId="77777777" w:rsidR="000B4871" w:rsidRDefault="000B4871" w:rsidP="00AF3914">
      <w:pPr>
        <w:ind w:firstLine="0"/>
      </w:pPr>
    </w:p>
    <w:p w14:paraId="2BA70EFA" w14:textId="22CBBBDD" w:rsidR="000B4871" w:rsidRDefault="00AF3914" w:rsidP="000B4871">
      <w:r>
        <w:t>8</w:t>
      </w:r>
      <w:r w:rsidR="000B4871" w:rsidRPr="002A7BD3">
        <w:t>9:</w:t>
      </w:r>
      <w:r w:rsidR="000B4871">
        <w:t xml:space="preserve"> </w:t>
      </w:r>
      <w:proofErr w:type="spellStart"/>
      <w:r w:rsidR="000B4871">
        <w:t>Dalisson</w:t>
      </w:r>
      <w:proofErr w:type="spellEnd"/>
      <w:r w:rsidR="000B4871">
        <w:t xml:space="preserve"> B, Barralet J. </w:t>
      </w:r>
      <w:proofErr w:type="spellStart"/>
      <w:r w:rsidR="000B4871">
        <w:t>Bioinorganics</w:t>
      </w:r>
      <w:proofErr w:type="spellEnd"/>
      <w:r w:rsidR="000B4871">
        <w:t xml:space="preserve"> and Wound Healing. Adv </w:t>
      </w:r>
      <w:proofErr w:type="spellStart"/>
      <w:r w:rsidR="000B4871">
        <w:t>Healthc</w:t>
      </w:r>
      <w:proofErr w:type="spellEnd"/>
      <w:r w:rsidR="000B4871">
        <w:t xml:space="preserve"> Mater.</w:t>
      </w:r>
    </w:p>
    <w:p w14:paraId="42F664A3" w14:textId="77777777" w:rsidR="000B4871" w:rsidRDefault="000B4871" w:rsidP="000B4871">
      <w:r>
        <w:lastRenderedPageBreak/>
        <w:t>2019 Sep;8(18</w:t>
      </w:r>
      <w:proofErr w:type="gramStart"/>
      <w:r>
        <w:t>):e</w:t>
      </w:r>
      <w:proofErr w:type="gramEnd"/>
      <w:r>
        <w:t xml:space="preserve">1900764. </w:t>
      </w:r>
      <w:proofErr w:type="spellStart"/>
      <w:r>
        <w:t>doi</w:t>
      </w:r>
      <w:proofErr w:type="spellEnd"/>
      <w:r>
        <w:t xml:space="preserve">: 10.1002/adhm.201900764. </w:t>
      </w:r>
      <w:proofErr w:type="spellStart"/>
      <w:r>
        <w:t>Epub</w:t>
      </w:r>
      <w:proofErr w:type="spellEnd"/>
      <w:r>
        <w:t xml:space="preserve"> 2019 Aug 12. Review.</w:t>
      </w:r>
    </w:p>
    <w:p w14:paraId="017F9690" w14:textId="727792EB" w:rsidR="000B4871" w:rsidRPr="00AF3914" w:rsidRDefault="000B4871" w:rsidP="00AF3914">
      <w:r>
        <w:t>PubMed PMID: 31402608.</w:t>
      </w:r>
      <w:r w:rsidR="00AF3914" w:rsidRPr="00AF3914">
        <w:rPr>
          <w:b/>
          <w:bCs/>
          <w:lang w:val="en-CA"/>
        </w:rPr>
        <w:t xml:space="preserve"> </w:t>
      </w:r>
      <w:r w:rsidR="00AF3914" w:rsidRPr="00D16129">
        <w:rPr>
          <w:b/>
          <w:bCs/>
          <w:lang w:val="en-CA"/>
        </w:rPr>
        <w:t xml:space="preserve">H index: </w:t>
      </w:r>
      <w:r w:rsidR="00AF3914">
        <w:rPr>
          <w:b/>
          <w:bCs/>
          <w:lang w:val="en-CA"/>
        </w:rPr>
        <w:t>63</w:t>
      </w:r>
    </w:p>
    <w:p w14:paraId="16BFC185" w14:textId="77777777" w:rsidR="000B4871" w:rsidRDefault="000B4871" w:rsidP="000B4871"/>
    <w:p w14:paraId="556FCF6D" w14:textId="1E55E702" w:rsidR="000B4871" w:rsidRDefault="00AF3914" w:rsidP="000B4871">
      <w:r>
        <w:t>9</w:t>
      </w:r>
      <w:r w:rsidR="000B4871" w:rsidRPr="002A7BD3">
        <w:t>0:</w:t>
      </w:r>
      <w:r w:rsidR="000B4871">
        <w:t xml:space="preserve"> </w:t>
      </w:r>
      <w:proofErr w:type="spellStart"/>
      <w:r w:rsidR="000B4871">
        <w:t>Porporatti</w:t>
      </w:r>
      <w:proofErr w:type="spellEnd"/>
      <w:r w:rsidR="000B4871">
        <w:t xml:space="preserve"> AL, Costa YM, </w:t>
      </w:r>
      <w:proofErr w:type="spellStart"/>
      <w:r w:rsidR="000B4871">
        <w:t>Réus</w:t>
      </w:r>
      <w:proofErr w:type="spellEnd"/>
      <w:r w:rsidR="000B4871">
        <w:t xml:space="preserve"> JC, </w:t>
      </w:r>
      <w:proofErr w:type="spellStart"/>
      <w:r w:rsidR="000B4871">
        <w:t>Stuginski</w:t>
      </w:r>
      <w:proofErr w:type="spellEnd"/>
      <w:r w:rsidR="000B4871">
        <w:t>-Barbosa J, Conti PCR, Velly AM,</w:t>
      </w:r>
    </w:p>
    <w:p w14:paraId="3D757236" w14:textId="77777777" w:rsidR="000B4871" w:rsidRDefault="000B4871" w:rsidP="000B4871">
      <w:r>
        <w:t>De Luca Canto G. Placebo and nocebo response magnitude on temporomandibular</w:t>
      </w:r>
    </w:p>
    <w:p w14:paraId="5DAB4919" w14:textId="77777777" w:rsidR="000B4871" w:rsidRDefault="000B4871" w:rsidP="000B4871">
      <w:r>
        <w:t xml:space="preserve">disorder-related pain: A systematic review and meta-analysis. J Oral </w:t>
      </w:r>
      <w:proofErr w:type="spellStart"/>
      <w:r>
        <w:t>Rehabil</w:t>
      </w:r>
      <w:proofErr w:type="spellEnd"/>
      <w:r>
        <w:t>.</w:t>
      </w:r>
    </w:p>
    <w:p w14:paraId="0F2028DD" w14:textId="77777777" w:rsidR="000B4871" w:rsidRDefault="000B4871" w:rsidP="000B4871">
      <w:r>
        <w:t xml:space="preserve">2019 Sep;46(9):862-882. </w:t>
      </w:r>
      <w:proofErr w:type="spellStart"/>
      <w:r>
        <w:t>doi</w:t>
      </w:r>
      <w:proofErr w:type="spellEnd"/>
      <w:r>
        <w:t xml:space="preserve">: 10.1111/joor.12827. </w:t>
      </w:r>
      <w:proofErr w:type="spellStart"/>
      <w:r>
        <w:t>Epub</w:t>
      </w:r>
      <w:proofErr w:type="spellEnd"/>
      <w:r>
        <w:t xml:space="preserve"> 2019 Aug 4. PubMed PMID:</w:t>
      </w:r>
    </w:p>
    <w:p w14:paraId="72F5E0B8" w14:textId="6D4EDF79" w:rsidR="00AF3914" w:rsidRPr="00AF3914" w:rsidRDefault="000B4871" w:rsidP="00AF3914">
      <w:r>
        <w:t>31155735.</w:t>
      </w:r>
      <w:r w:rsidR="00AF3914">
        <w:t xml:space="preserve"> </w:t>
      </w:r>
      <w:r w:rsidR="00AF3914" w:rsidRPr="00D16129">
        <w:rPr>
          <w:b/>
          <w:bCs/>
          <w:lang w:val="en-CA"/>
        </w:rPr>
        <w:t xml:space="preserve">H index: </w:t>
      </w:r>
      <w:r w:rsidR="00AF3914">
        <w:rPr>
          <w:b/>
          <w:bCs/>
          <w:lang w:val="en-CA"/>
        </w:rPr>
        <w:t>84</w:t>
      </w:r>
    </w:p>
    <w:p w14:paraId="5FCC6586" w14:textId="392C48E9" w:rsidR="000B4871" w:rsidRDefault="000B4871" w:rsidP="00AF3914">
      <w:pPr>
        <w:ind w:firstLine="0"/>
      </w:pPr>
    </w:p>
    <w:p w14:paraId="3F5FAB35" w14:textId="77777777" w:rsidR="000B4871" w:rsidRDefault="000B4871" w:rsidP="000B4871"/>
    <w:p w14:paraId="11BF200A" w14:textId="77777777" w:rsidR="000B4871" w:rsidRDefault="000B4871" w:rsidP="000B4871"/>
    <w:p w14:paraId="6C3CE97B" w14:textId="4433B382" w:rsidR="000B4871" w:rsidRDefault="00AF3914" w:rsidP="000B4871">
      <w:r>
        <w:t>9</w:t>
      </w:r>
      <w:r w:rsidR="000B4871" w:rsidRPr="002A7BD3">
        <w:t>1</w:t>
      </w:r>
      <w:r w:rsidR="000B4871">
        <w:t xml:space="preserve">: </w:t>
      </w:r>
      <w:proofErr w:type="spellStart"/>
      <w:r w:rsidR="000B4871">
        <w:t>Seo</w:t>
      </w:r>
      <w:proofErr w:type="spellEnd"/>
      <w:r w:rsidR="000B4871">
        <w:t xml:space="preserve"> YJ, </w:t>
      </w:r>
      <w:proofErr w:type="spellStart"/>
      <w:r w:rsidR="000B4871">
        <w:t>Lilliu</w:t>
      </w:r>
      <w:proofErr w:type="spellEnd"/>
      <w:r w:rsidR="000B4871">
        <w:t xml:space="preserve"> MA, Abu Elghanam G, Nguyen TT, Liu Y, Lee JC, Presley JF,</w:t>
      </w:r>
    </w:p>
    <w:p w14:paraId="77D61036" w14:textId="77777777" w:rsidR="000B4871" w:rsidRDefault="000B4871" w:rsidP="000B4871">
      <w:proofErr w:type="spellStart"/>
      <w:r>
        <w:t>Zeitouni</w:t>
      </w:r>
      <w:proofErr w:type="spellEnd"/>
      <w:r>
        <w:t xml:space="preserve"> A, El-Hakim M, Tran SD. Cell culture of differentiated human salivary</w:t>
      </w:r>
    </w:p>
    <w:p w14:paraId="6A38E39F" w14:textId="77777777" w:rsidR="000B4871" w:rsidRDefault="000B4871" w:rsidP="000B4871">
      <w:r>
        <w:t>epithelial cells in a serum-free and scalable suspension system: The salivary</w:t>
      </w:r>
    </w:p>
    <w:p w14:paraId="23813C48" w14:textId="77777777" w:rsidR="000B4871" w:rsidRDefault="000B4871" w:rsidP="000B4871">
      <w:r>
        <w:t xml:space="preserve">functional </w:t>
      </w:r>
      <w:proofErr w:type="gramStart"/>
      <w:r>
        <w:t>units</w:t>
      </w:r>
      <w:proofErr w:type="gramEnd"/>
      <w:r>
        <w:t xml:space="preserve"> model. J Tissue </w:t>
      </w:r>
      <w:proofErr w:type="spellStart"/>
      <w:r>
        <w:t>Eng</w:t>
      </w:r>
      <w:proofErr w:type="spellEnd"/>
      <w:r>
        <w:t xml:space="preserve"> Regen Med. 2019 Sep;13(9):1559-1570. </w:t>
      </w:r>
      <w:proofErr w:type="spellStart"/>
      <w:r>
        <w:t>doi</w:t>
      </w:r>
      <w:proofErr w:type="spellEnd"/>
      <w:r>
        <w:t>:</w:t>
      </w:r>
    </w:p>
    <w:p w14:paraId="2FF250C0" w14:textId="52C9DD11" w:rsidR="000B4871" w:rsidRDefault="000B4871" w:rsidP="000B4871">
      <w:r>
        <w:t xml:space="preserve">10.1002/term.2908. </w:t>
      </w:r>
      <w:proofErr w:type="spellStart"/>
      <w:r>
        <w:t>Epub</w:t>
      </w:r>
      <w:proofErr w:type="spellEnd"/>
      <w:r>
        <w:t xml:space="preserve"> 2019 Jul 2. PubMed PMID: 31151134.</w:t>
      </w:r>
      <w:r w:rsidR="00AF3914">
        <w:t xml:space="preserve"> </w:t>
      </w:r>
      <w:r w:rsidR="00AF3914" w:rsidRPr="00D16129">
        <w:rPr>
          <w:b/>
          <w:bCs/>
          <w:lang w:val="en-CA"/>
        </w:rPr>
        <w:t xml:space="preserve">H index: </w:t>
      </w:r>
      <w:r w:rsidR="00AF3914">
        <w:rPr>
          <w:b/>
          <w:bCs/>
          <w:lang w:val="en-CA"/>
        </w:rPr>
        <w:t>59</w:t>
      </w:r>
    </w:p>
    <w:p w14:paraId="7E10B13C" w14:textId="77777777" w:rsidR="000B4871" w:rsidRDefault="000B4871" w:rsidP="000B4871"/>
    <w:p w14:paraId="616C42AE" w14:textId="5D27574E" w:rsidR="000B4871" w:rsidRDefault="00AF3914" w:rsidP="000B4871">
      <w:r>
        <w:t>92</w:t>
      </w:r>
      <w:r w:rsidR="000B4871" w:rsidRPr="002A7BD3">
        <w:t>:</w:t>
      </w:r>
      <w:r w:rsidR="000B4871">
        <w:t xml:space="preserve"> </w:t>
      </w:r>
      <w:proofErr w:type="spellStart"/>
      <w:r w:rsidR="000B4871">
        <w:t>Pagé</w:t>
      </w:r>
      <w:proofErr w:type="spellEnd"/>
      <w:r w:rsidR="000B4871">
        <w:t xml:space="preserve"> MG, </w:t>
      </w:r>
      <w:proofErr w:type="spellStart"/>
      <w:r w:rsidR="000B4871">
        <w:t>Ziemianski</w:t>
      </w:r>
      <w:proofErr w:type="spellEnd"/>
      <w:r w:rsidR="000B4871">
        <w:t xml:space="preserve"> D, Martel MO, </w:t>
      </w:r>
      <w:proofErr w:type="spellStart"/>
      <w:r w:rsidR="000B4871">
        <w:t>Shir</w:t>
      </w:r>
      <w:proofErr w:type="spellEnd"/>
      <w:r w:rsidR="000B4871">
        <w:t xml:space="preserve"> Y. Development and validation of the </w:t>
      </w:r>
    </w:p>
    <w:p w14:paraId="1146FF08" w14:textId="77777777" w:rsidR="000B4871" w:rsidRDefault="000B4871" w:rsidP="000B4871">
      <w:r>
        <w:t>Treatment Expectations in Chronic Pain Scale. Br J Health Psychol. 2019</w:t>
      </w:r>
    </w:p>
    <w:p w14:paraId="6BB28602" w14:textId="77777777" w:rsidR="000B4871" w:rsidRDefault="000B4871" w:rsidP="000B4871">
      <w:r>
        <w:t xml:space="preserve">Sep;24(3):610-628. </w:t>
      </w:r>
      <w:proofErr w:type="spellStart"/>
      <w:r>
        <w:t>doi</w:t>
      </w:r>
      <w:proofErr w:type="spellEnd"/>
      <w:r>
        <w:t xml:space="preserve">: 10.1111/bjhp.12371. </w:t>
      </w:r>
      <w:proofErr w:type="spellStart"/>
      <w:r>
        <w:t>Epub</w:t>
      </w:r>
      <w:proofErr w:type="spellEnd"/>
      <w:r>
        <w:t xml:space="preserve"> 2019 Apr 15. PubMed PMID:</w:t>
      </w:r>
    </w:p>
    <w:p w14:paraId="3ACBEC18" w14:textId="22C7117F" w:rsidR="000B4871" w:rsidRDefault="000B4871" w:rsidP="000B4871">
      <w:r>
        <w:t>30989756.</w:t>
      </w:r>
      <w:r w:rsidR="00AF3914">
        <w:t xml:space="preserve"> </w:t>
      </w:r>
      <w:r w:rsidR="00AF3914" w:rsidRPr="00D16129">
        <w:rPr>
          <w:b/>
          <w:bCs/>
          <w:lang w:val="en-CA"/>
        </w:rPr>
        <w:t xml:space="preserve">H index: </w:t>
      </w:r>
      <w:r w:rsidR="00AF3914">
        <w:rPr>
          <w:b/>
          <w:bCs/>
          <w:lang w:val="en-CA"/>
        </w:rPr>
        <w:t>78</w:t>
      </w:r>
    </w:p>
    <w:p w14:paraId="21103650" w14:textId="77777777" w:rsidR="000B4871" w:rsidRDefault="000B4871" w:rsidP="00AF3914">
      <w:pPr>
        <w:ind w:firstLine="0"/>
      </w:pPr>
    </w:p>
    <w:p w14:paraId="06005510" w14:textId="72428780" w:rsidR="000B4871" w:rsidRDefault="00AF3914" w:rsidP="000B4871">
      <w:r>
        <w:t>93</w:t>
      </w:r>
      <w:r w:rsidR="000B4871" w:rsidRPr="002A7BD3">
        <w:t>:</w:t>
      </w:r>
      <w:r w:rsidR="000B4871">
        <w:t xml:space="preserve"> Merle G, Harvey EJ. Pathophysiology of Compartment Syndrome. 2019 Sep 3. In:</w:t>
      </w:r>
    </w:p>
    <w:p w14:paraId="55CBEA8D" w14:textId="77777777" w:rsidR="000B4871" w:rsidRDefault="000B4871" w:rsidP="000B4871">
      <w:proofErr w:type="spellStart"/>
      <w:r>
        <w:t>Mauffrey</w:t>
      </w:r>
      <w:proofErr w:type="spellEnd"/>
      <w:r>
        <w:t xml:space="preserve"> C, </w:t>
      </w:r>
      <w:proofErr w:type="spellStart"/>
      <w:r>
        <w:t>Hak</w:t>
      </w:r>
      <w:proofErr w:type="spellEnd"/>
      <w:r>
        <w:t xml:space="preserve"> DJ, Martin III MP, editors. Compartment Syndrome: A Guide to</w:t>
      </w:r>
    </w:p>
    <w:p w14:paraId="0AF215B7" w14:textId="77777777" w:rsidR="000B4871" w:rsidRDefault="000B4871" w:rsidP="000B4871">
      <w:r>
        <w:t>Diagnosis and Management [Internet]. Cham (CH): Springer; 2019. Chapter 3.</w:t>
      </w:r>
    </w:p>
    <w:p w14:paraId="0437D5F1" w14:textId="77777777" w:rsidR="000B4871" w:rsidRDefault="000B4871" w:rsidP="000B4871">
      <w:r>
        <w:t>Available from http://www.ncbi.nlm.nih.gov/books/NBK553903/</w:t>
      </w:r>
    </w:p>
    <w:p w14:paraId="5A29C472" w14:textId="1AAC3ED7" w:rsidR="00AF3914" w:rsidRDefault="000B4871" w:rsidP="00AF3914">
      <w:r>
        <w:t>PubMed PMID: 32091736.</w:t>
      </w:r>
      <w:r w:rsidR="00AF3914">
        <w:t xml:space="preserve"> </w:t>
      </w:r>
    </w:p>
    <w:p w14:paraId="2BDEBFA0" w14:textId="77777777" w:rsidR="000B4871" w:rsidRDefault="000B4871" w:rsidP="00AF3914">
      <w:pPr>
        <w:ind w:firstLine="0"/>
      </w:pPr>
    </w:p>
    <w:p w14:paraId="1B6A213D" w14:textId="2CBEB1A0" w:rsidR="000B4871" w:rsidRDefault="00AF3914" w:rsidP="000B4871">
      <w:r>
        <w:t>94</w:t>
      </w:r>
      <w:r w:rsidR="000B4871" w:rsidRPr="002A7BD3">
        <w:t>:</w:t>
      </w:r>
      <w:r w:rsidR="000B4871">
        <w:t xml:space="preserve"> Charbonnier B, Abdulla M, Gorgy A, </w:t>
      </w:r>
      <w:proofErr w:type="spellStart"/>
      <w:r w:rsidR="000B4871">
        <w:t>Shash</w:t>
      </w:r>
      <w:proofErr w:type="spellEnd"/>
      <w:r w:rsidR="000B4871">
        <w:t xml:space="preserve"> H, Zhang Z, </w:t>
      </w:r>
      <w:proofErr w:type="spellStart"/>
      <w:r w:rsidR="000B4871">
        <w:t>Gbureck</w:t>
      </w:r>
      <w:proofErr w:type="spellEnd"/>
      <w:r w:rsidR="000B4871">
        <w:t xml:space="preserve"> U, Harvey E,</w:t>
      </w:r>
    </w:p>
    <w:p w14:paraId="5189D8E8" w14:textId="77777777" w:rsidR="000B4871" w:rsidRDefault="000B4871" w:rsidP="000B4871">
      <w:r>
        <w:t xml:space="preserve">Makhoul N, </w:t>
      </w:r>
      <w:proofErr w:type="spellStart"/>
      <w:r>
        <w:t>Gilardino</w:t>
      </w:r>
      <w:proofErr w:type="spellEnd"/>
      <w:r>
        <w:t xml:space="preserve"> M, Barralet J. Treatment of Critical-Sized </w:t>
      </w:r>
      <w:proofErr w:type="spellStart"/>
      <w:r>
        <w:t>Calvarial</w:t>
      </w:r>
      <w:proofErr w:type="spellEnd"/>
      <w:r>
        <w:t xml:space="preserve"> Defects</w:t>
      </w:r>
    </w:p>
    <w:p w14:paraId="30531B84" w14:textId="77777777" w:rsidR="000B4871" w:rsidRDefault="000B4871" w:rsidP="000B4871">
      <w:r>
        <w:t xml:space="preserve">in Rats with </w:t>
      </w:r>
      <w:proofErr w:type="spellStart"/>
      <w:r>
        <w:t>Preimplanted</w:t>
      </w:r>
      <w:proofErr w:type="spellEnd"/>
      <w:r>
        <w:t xml:space="preserve"> Transplants. Adv </w:t>
      </w:r>
      <w:proofErr w:type="spellStart"/>
      <w:r>
        <w:t>Healthc</w:t>
      </w:r>
      <w:proofErr w:type="spellEnd"/>
      <w:r>
        <w:t xml:space="preserve"> Mater. 2019</w:t>
      </w:r>
    </w:p>
    <w:p w14:paraId="7F536B9E" w14:textId="77777777" w:rsidR="000B4871" w:rsidRDefault="000B4871" w:rsidP="000B4871">
      <w:r>
        <w:t>Sep;8(18</w:t>
      </w:r>
      <w:proofErr w:type="gramStart"/>
      <w:r>
        <w:t>):e</w:t>
      </w:r>
      <w:proofErr w:type="gramEnd"/>
      <w:r>
        <w:t xml:space="preserve">1900722. </w:t>
      </w:r>
      <w:proofErr w:type="spellStart"/>
      <w:r>
        <w:t>doi</w:t>
      </w:r>
      <w:proofErr w:type="spellEnd"/>
      <w:r>
        <w:t xml:space="preserve">: 10.1002/adhm.201900722. </w:t>
      </w:r>
      <w:proofErr w:type="spellStart"/>
      <w:r>
        <w:t>Epub</w:t>
      </w:r>
      <w:proofErr w:type="spellEnd"/>
      <w:r>
        <w:t xml:space="preserve"> 2019 Aug 15. PubMed PMID:</w:t>
      </w:r>
    </w:p>
    <w:p w14:paraId="3E549658" w14:textId="223809E0" w:rsidR="000B4871" w:rsidRDefault="000B4871" w:rsidP="000B4871">
      <w:r>
        <w:t>31414583.</w:t>
      </w:r>
      <w:r w:rsidR="00AF3914">
        <w:t xml:space="preserve"> </w:t>
      </w:r>
      <w:r w:rsidR="00AF3914" w:rsidRPr="00D16129">
        <w:rPr>
          <w:b/>
          <w:bCs/>
          <w:lang w:val="en-CA"/>
        </w:rPr>
        <w:t xml:space="preserve">H index: </w:t>
      </w:r>
      <w:r w:rsidR="00AF3914">
        <w:rPr>
          <w:b/>
          <w:bCs/>
          <w:lang w:val="en-CA"/>
        </w:rPr>
        <w:t>63</w:t>
      </w:r>
    </w:p>
    <w:p w14:paraId="4E1870E1" w14:textId="77777777" w:rsidR="000B4871" w:rsidRDefault="000B4871" w:rsidP="000B4871"/>
    <w:p w14:paraId="1AAF4973" w14:textId="33A1E285" w:rsidR="000B4871" w:rsidRPr="00FB4752" w:rsidRDefault="00AF3914" w:rsidP="000B4871">
      <w:pPr>
        <w:rPr>
          <w:lang w:val="en-CA"/>
          <w:rPrChange w:id="5" w:author="Andrée Lessard, Dr" w:date="2020-05-25T17:17:00Z">
            <w:rPr>
              <w:lang w:val="fr-CA"/>
            </w:rPr>
          </w:rPrChange>
        </w:rPr>
      </w:pPr>
      <w:r w:rsidRPr="00FB4752">
        <w:rPr>
          <w:lang w:val="en-CA"/>
          <w:rPrChange w:id="6" w:author="Andrée Lessard, Dr" w:date="2020-05-25T17:17:00Z">
            <w:rPr>
              <w:lang w:val="fr-CA"/>
            </w:rPr>
          </w:rPrChange>
        </w:rPr>
        <w:t>9</w:t>
      </w:r>
      <w:r w:rsidR="000B4871" w:rsidRPr="00FB4752">
        <w:rPr>
          <w:lang w:val="en-CA"/>
          <w:rPrChange w:id="7" w:author="Andrée Lessard, Dr" w:date="2020-05-25T17:17:00Z">
            <w:rPr>
              <w:lang w:val="fr-CA"/>
            </w:rPr>
          </w:rPrChange>
        </w:rPr>
        <w:t>5: Rodriguez LM, Bickley C, Russo S, Barnes D, Gagnon M, Hamdy R, Veilleux LN.</w:t>
      </w:r>
    </w:p>
    <w:p w14:paraId="51A16EDC" w14:textId="77777777" w:rsidR="000B4871" w:rsidRDefault="000B4871" w:rsidP="000B4871">
      <w:r>
        <w:t>Perspectives on gait and motion analysis in the management of youth with</w:t>
      </w:r>
    </w:p>
    <w:p w14:paraId="3926BC99" w14:textId="77777777" w:rsidR="000B4871" w:rsidRDefault="000B4871" w:rsidP="000B4871">
      <w:r>
        <w:t xml:space="preserve">arthrogryposis multiplex congenita. Am J Med Genet C </w:t>
      </w:r>
      <w:proofErr w:type="spellStart"/>
      <w:r>
        <w:t>Semin</w:t>
      </w:r>
      <w:proofErr w:type="spellEnd"/>
      <w:r>
        <w:t xml:space="preserve"> Med Genet. 2019</w:t>
      </w:r>
    </w:p>
    <w:p w14:paraId="1E1E08C9" w14:textId="77777777" w:rsidR="000B4871" w:rsidRDefault="000B4871" w:rsidP="000B4871">
      <w:r>
        <w:t xml:space="preserve">Sep;181(3):404-409. </w:t>
      </w:r>
      <w:proofErr w:type="spellStart"/>
      <w:r>
        <w:t>doi</w:t>
      </w:r>
      <w:proofErr w:type="spellEnd"/>
      <w:r>
        <w:t xml:space="preserve">: 10.1002/ajmg.c.31728. </w:t>
      </w:r>
      <w:proofErr w:type="spellStart"/>
      <w:r>
        <w:t>Epub</w:t>
      </w:r>
      <w:proofErr w:type="spellEnd"/>
      <w:r>
        <w:t xml:space="preserve"> 2019 Jul 29. PubMed PMID:</w:t>
      </w:r>
    </w:p>
    <w:p w14:paraId="0143BA46" w14:textId="269AE34E" w:rsidR="000B4871" w:rsidRDefault="000B4871" w:rsidP="000B4871">
      <w:r>
        <w:t>31359604.</w:t>
      </w:r>
      <w:r w:rsidR="00AF3914">
        <w:t xml:space="preserve"> </w:t>
      </w:r>
      <w:r w:rsidR="00AF3914" w:rsidRPr="00D16129">
        <w:rPr>
          <w:b/>
          <w:bCs/>
          <w:lang w:val="en-CA"/>
        </w:rPr>
        <w:t xml:space="preserve">H index: </w:t>
      </w:r>
      <w:r w:rsidR="00AF3914">
        <w:rPr>
          <w:b/>
          <w:bCs/>
          <w:lang w:val="en-CA"/>
        </w:rPr>
        <w:t>93</w:t>
      </w:r>
    </w:p>
    <w:p w14:paraId="1E4DCC33" w14:textId="77777777" w:rsidR="000B4871" w:rsidRDefault="000B4871" w:rsidP="000B4871"/>
    <w:p w14:paraId="299F7FEB" w14:textId="05DA4DC2" w:rsidR="000B4871" w:rsidRDefault="00AF3914" w:rsidP="000B4871">
      <w:r>
        <w:t>96</w:t>
      </w:r>
      <w:r w:rsidR="000B4871" w:rsidRPr="00941783">
        <w:t>:</w:t>
      </w:r>
      <w:r w:rsidR="000B4871">
        <w:t xml:space="preserve"> </w:t>
      </w:r>
      <w:proofErr w:type="spellStart"/>
      <w:r w:rsidR="000B4871">
        <w:t>Dahan-Oliel</w:t>
      </w:r>
      <w:proofErr w:type="spellEnd"/>
      <w:r w:rsidR="000B4871">
        <w:t xml:space="preserve"> N, van </w:t>
      </w:r>
      <w:proofErr w:type="spellStart"/>
      <w:r w:rsidR="000B4871">
        <w:t>Bosse</w:t>
      </w:r>
      <w:proofErr w:type="spellEnd"/>
      <w:r w:rsidR="000B4871">
        <w:t xml:space="preserve"> HJP, Bedard T, </w:t>
      </w:r>
      <w:proofErr w:type="spellStart"/>
      <w:r w:rsidR="000B4871">
        <w:t>Darsaklis</w:t>
      </w:r>
      <w:proofErr w:type="spellEnd"/>
      <w:r w:rsidR="000B4871">
        <w:t xml:space="preserve"> VB, Hall JG, Hamdy RC.</w:t>
      </w:r>
    </w:p>
    <w:p w14:paraId="66FB32F9" w14:textId="77777777" w:rsidR="000B4871" w:rsidRDefault="000B4871" w:rsidP="000B4871">
      <w:r>
        <w:t xml:space="preserve">Research platform for children with arthrogryposis multiplex congenita: Findings </w:t>
      </w:r>
    </w:p>
    <w:p w14:paraId="4DDF5F6C" w14:textId="77777777" w:rsidR="000B4871" w:rsidRDefault="000B4871" w:rsidP="000B4871">
      <w:r>
        <w:t xml:space="preserve">from the pilot registry. Am J Med Genet C </w:t>
      </w:r>
      <w:proofErr w:type="spellStart"/>
      <w:r>
        <w:t>Semin</w:t>
      </w:r>
      <w:proofErr w:type="spellEnd"/>
      <w:r>
        <w:t xml:space="preserve"> Med Genet. 2019</w:t>
      </w:r>
    </w:p>
    <w:p w14:paraId="0D5C960B" w14:textId="77777777" w:rsidR="000B4871" w:rsidRDefault="000B4871" w:rsidP="000B4871">
      <w:r>
        <w:t xml:space="preserve">Sep;181(3):427-435. </w:t>
      </w:r>
      <w:proofErr w:type="spellStart"/>
      <w:r>
        <w:t>doi</w:t>
      </w:r>
      <w:proofErr w:type="spellEnd"/>
      <w:r>
        <w:t xml:space="preserve">: 10.1002/ajmg.c.31724. </w:t>
      </w:r>
      <w:proofErr w:type="spellStart"/>
      <w:r>
        <w:t>Epub</w:t>
      </w:r>
      <w:proofErr w:type="spellEnd"/>
      <w:r>
        <w:t xml:space="preserve"> 2019 Jul 29. PubMed PMID:</w:t>
      </w:r>
    </w:p>
    <w:p w14:paraId="33F4D560" w14:textId="516A960D" w:rsidR="000B4871" w:rsidRDefault="000B4871" w:rsidP="000B4871">
      <w:r>
        <w:t>31359631.</w:t>
      </w:r>
      <w:r w:rsidR="00AF3914">
        <w:t xml:space="preserve"> </w:t>
      </w:r>
      <w:r w:rsidR="00AF3914" w:rsidRPr="00D16129">
        <w:rPr>
          <w:b/>
          <w:bCs/>
          <w:lang w:val="en-CA"/>
        </w:rPr>
        <w:t xml:space="preserve">H index: </w:t>
      </w:r>
      <w:r w:rsidR="00AF3914">
        <w:rPr>
          <w:b/>
          <w:bCs/>
          <w:lang w:val="en-CA"/>
        </w:rPr>
        <w:t>93</w:t>
      </w:r>
    </w:p>
    <w:p w14:paraId="52AA9240" w14:textId="77777777" w:rsidR="000B4871" w:rsidRDefault="000B4871" w:rsidP="000B4871"/>
    <w:p w14:paraId="74B97AF0" w14:textId="413B2208" w:rsidR="000B4871" w:rsidRDefault="00AF3914" w:rsidP="000B4871">
      <w:r>
        <w:t>97</w:t>
      </w:r>
      <w:r w:rsidR="000B4871" w:rsidRPr="00941783">
        <w:t>:</w:t>
      </w:r>
      <w:r w:rsidR="000B4871">
        <w:t xml:space="preserve"> Lopez-</w:t>
      </w:r>
      <w:proofErr w:type="spellStart"/>
      <w:r w:rsidR="000B4871">
        <w:t>Cazaux</w:t>
      </w:r>
      <w:proofErr w:type="spellEnd"/>
      <w:r w:rsidR="000B4871">
        <w:t xml:space="preserve"> S, </w:t>
      </w:r>
      <w:proofErr w:type="spellStart"/>
      <w:r w:rsidR="000B4871">
        <w:t>Aiem</w:t>
      </w:r>
      <w:proofErr w:type="spellEnd"/>
      <w:r w:rsidR="000B4871">
        <w:t xml:space="preserve"> E, Velly AM, Muller-</w:t>
      </w:r>
      <w:proofErr w:type="spellStart"/>
      <w:r w:rsidR="000B4871">
        <w:t>Bolla</w:t>
      </w:r>
      <w:proofErr w:type="spellEnd"/>
      <w:r w:rsidR="000B4871">
        <w:t xml:space="preserve"> M. Preformed pediatric</w:t>
      </w:r>
    </w:p>
    <w:p w14:paraId="0AAE334A" w14:textId="77777777" w:rsidR="000B4871" w:rsidRDefault="000B4871" w:rsidP="000B4871">
      <w:r>
        <w:t>zirconia crown versus preformed pediatric metal crown: study protocol for a</w:t>
      </w:r>
    </w:p>
    <w:p w14:paraId="57F25926" w14:textId="77777777" w:rsidR="000B4871" w:rsidRDefault="000B4871" w:rsidP="000B4871">
      <w:r>
        <w:t xml:space="preserve">randomized clinical trial. Trials. 2019 Aug 24;20(1):530. </w:t>
      </w:r>
      <w:proofErr w:type="spellStart"/>
      <w:r>
        <w:t>doi</w:t>
      </w:r>
      <w:proofErr w:type="spellEnd"/>
      <w:r>
        <w:t>:</w:t>
      </w:r>
    </w:p>
    <w:p w14:paraId="0752FAA6" w14:textId="77777777" w:rsidR="000B4871" w:rsidRDefault="000B4871" w:rsidP="000B4871">
      <w:r>
        <w:t>10.1186/s13063-019-3559-1. PubMed PMID: 31445509; PubMed Central PMCID:</w:t>
      </w:r>
    </w:p>
    <w:p w14:paraId="15665EBD" w14:textId="2BFC0C61" w:rsidR="000B4871" w:rsidRPr="000B4871" w:rsidRDefault="000B4871" w:rsidP="000B4871">
      <w:pPr>
        <w:rPr>
          <w:lang w:val="en-CA"/>
        </w:rPr>
      </w:pPr>
      <w:r w:rsidRPr="000B4871">
        <w:rPr>
          <w:lang w:val="en-CA"/>
        </w:rPr>
        <w:t>PMC6708228.</w:t>
      </w:r>
      <w:r w:rsidR="00AF3914">
        <w:rPr>
          <w:lang w:val="en-CA"/>
        </w:rPr>
        <w:t xml:space="preserve"> </w:t>
      </w:r>
      <w:r w:rsidR="00AF3914" w:rsidRPr="00D16129">
        <w:rPr>
          <w:b/>
          <w:bCs/>
          <w:lang w:val="en-CA"/>
        </w:rPr>
        <w:t xml:space="preserve">H index: </w:t>
      </w:r>
      <w:r w:rsidR="00AF3914">
        <w:rPr>
          <w:b/>
          <w:bCs/>
          <w:lang w:val="en-CA"/>
        </w:rPr>
        <w:t>64</w:t>
      </w:r>
    </w:p>
    <w:p w14:paraId="04CEEA43" w14:textId="77777777" w:rsidR="000B4871" w:rsidRPr="00552ED9" w:rsidRDefault="000B4871" w:rsidP="000B4871"/>
    <w:p w14:paraId="10FDC00B" w14:textId="4D5C3987" w:rsidR="000B4871" w:rsidRPr="00920ECB" w:rsidRDefault="00AF3914" w:rsidP="000B4871">
      <w:r>
        <w:lastRenderedPageBreak/>
        <w:t>98</w:t>
      </w:r>
      <w:r w:rsidR="000B4871" w:rsidRPr="00920ECB">
        <w:t xml:space="preserve">: </w:t>
      </w:r>
      <w:proofErr w:type="spellStart"/>
      <w:r w:rsidR="000B4871" w:rsidRPr="00920ECB">
        <w:t>Bersellini</w:t>
      </w:r>
      <w:proofErr w:type="spellEnd"/>
      <w:r w:rsidR="000B4871" w:rsidRPr="00920ECB">
        <w:t xml:space="preserve"> </w:t>
      </w:r>
      <w:proofErr w:type="spellStart"/>
      <w:r w:rsidR="000B4871" w:rsidRPr="00920ECB">
        <w:t>Farinotti</w:t>
      </w:r>
      <w:proofErr w:type="spellEnd"/>
      <w:r w:rsidR="000B4871" w:rsidRPr="00920ECB">
        <w:t xml:space="preserve"> A, </w:t>
      </w:r>
      <w:proofErr w:type="spellStart"/>
      <w:r w:rsidR="000B4871" w:rsidRPr="00920ECB">
        <w:t>Wigerblad</w:t>
      </w:r>
      <w:proofErr w:type="spellEnd"/>
      <w:r w:rsidR="000B4871" w:rsidRPr="00920ECB">
        <w:t xml:space="preserve"> G, Nascimento D, Bas DB, </w:t>
      </w:r>
      <w:proofErr w:type="spellStart"/>
      <w:r w:rsidR="000B4871" w:rsidRPr="00920ECB">
        <w:t>Morado</w:t>
      </w:r>
      <w:proofErr w:type="spellEnd"/>
      <w:r w:rsidR="000B4871" w:rsidRPr="00920ECB">
        <w:t xml:space="preserve"> Urbina C,</w:t>
      </w:r>
    </w:p>
    <w:p w14:paraId="71BD2635" w14:textId="77777777" w:rsidR="000B4871" w:rsidRPr="00920ECB" w:rsidRDefault="000B4871" w:rsidP="000B4871">
      <w:r w:rsidRPr="00920ECB">
        <w:t xml:space="preserve">Nandakumar KS, Sandor K, Xu B, </w:t>
      </w:r>
      <w:proofErr w:type="spellStart"/>
      <w:r w:rsidRPr="00920ECB">
        <w:t>Abdelmoaty</w:t>
      </w:r>
      <w:proofErr w:type="spellEnd"/>
      <w:r w:rsidRPr="00920ECB">
        <w:t xml:space="preserve"> S, Hunt MA, </w:t>
      </w:r>
      <w:proofErr w:type="spellStart"/>
      <w:r w:rsidRPr="00920ECB">
        <w:t>Ängeby</w:t>
      </w:r>
      <w:proofErr w:type="spellEnd"/>
      <w:r w:rsidRPr="00920ECB">
        <w:t xml:space="preserve"> </w:t>
      </w:r>
      <w:proofErr w:type="spellStart"/>
      <w:r w:rsidRPr="00920ECB">
        <w:t>Möller</w:t>
      </w:r>
      <w:proofErr w:type="spellEnd"/>
      <w:r w:rsidRPr="00920ECB">
        <w:t xml:space="preserve"> K, </w:t>
      </w:r>
      <w:proofErr w:type="spellStart"/>
      <w:r w:rsidRPr="00920ECB">
        <w:t>Baharpoor</w:t>
      </w:r>
      <w:proofErr w:type="spellEnd"/>
      <w:r w:rsidRPr="00920ECB">
        <w:t xml:space="preserve"> </w:t>
      </w:r>
    </w:p>
    <w:p w14:paraId="006FB2A6" w14:textId="77777777" w:rsidR="000B4871" w:rsidRPr="00920ECB" w:rsidRDefault="000B4871" w:rsidP="000B4871">
      <w:r w:rsidRPr="00920ECB">
        <w:t xml:space="preserve">A, Sinclair J, </w:t>
      </w:r>
      <w:proofErr w:type="spellStart"/>
      <w:r w:rsidRPr="00920ECB">
        <w:t>Jardemark</w:t>
      </w:r>
      <w:proofErr w:type="spellEnd"/>
      <w:r w:rsidRPr="00920ECB">
        <w:t xml:space="preserve"> K, Lanner JT, </w:t>
      </w:r>
      <w:proofErr w:type="spellStart"/>
      <w:r w:rsidRPr="00920ECB">
        <w:t>Khmaladze</w:t>
      </w:r>
      <w:proofErr w:type="spellEnd"/>
      <w:r w:rsidRPr="00920ECB">
        <w:t xml:space="preserve"> I, </w:t>
      </w:r>
      <w:proofErr w:type="spellStart"/>
      <w:r w:rsidRPr="00920ECB">
        <w:t>Borm</w:t>
      </w:r>
      <w:proofErr w:type="spellEnd"/>
      <w:r w:rsidRPr="00920ECB">
        <w:t xml:space="preserve"> LE, Zhang L, </w:t>
      </w:r>
      <w:proofErr w:type="spellStart"/>
      <w:r w:rsidRPr="00920ECB">
        <w:t>Wermeling</w:t>
      </w:r>
      <w:proofErr w:type="spellEnd"/>
    </w:p>
    <w:p w14:paraId="5825334A" w14:textId="77777777" w:rsidR="000B4871" w:rsidRPr="00920ECB" w:rsidRDefault="000B4871" w:rsidP="000B4871">
      <w:r w:rsidRPr="00920ECB">
        <w:t xml:space="preserve">F, Cragg MS, </w:t>
      </w:r>
      <w:proofErr w:type="spellStart"/>
      <w:r w:rsidRPr="00920ECB">
        <w:t>Lengqvist</w:t>
      </w:r>
      <w:proofErr w:type="spellEnd"/>
      <w:r w:rsidRPr="00920ECB">
        <w:t xml:space="preserve"> J, Chabot-</w:t>
      </w:r>
      <w:proofErr w:type="spellStart"/>
      <w:r w:rsidRPr="00920ECB">
        <w:t>Doré</w:t>
      </w:r>
      <w:proofErr w:type="spellEnd"/>
      <w:r w:rsidRPr="00920ECB">
        <w:t xml:space="preserve"> AJ, Diatchenko L, </w:t>
      </w:r>
      <w:proofErr w:type="spellStart"/>
      <w:r w:rsidRPr="00920ECB">
        <w:t>Belfer</w:t>
      </w:r>
      <w:proofErr w:type="spellEnd"/>
      <w:r w:rsidRPr="00920ECB">
        <w:t xml:space="preserve"> I, Collin M,</w:t>
      </w:r>
    </w:p>
    <w:p w14:paraId="262D8570" w14:textId="77777777" w:rsidR="000B4871" w:rsidRPr="00920ECB" w:rsidRDefault="000B4871" w:rsidP="000B4871">
      <w:proofErr w:type="spellStart"/>
      <w:r w:rsidRPr="00920ECB">
        <w:t>Kultima</w:t>
      </w:r>
      <w:proofErr w:type="spellEnd"/>
      <w:r w:rsidRPr="00920ECB">
        <w:t xml:space="preserve"> K, Heyman B, Jimenez-Andrade JM, </w:t>
      </w:r>
      <w:proofErr w:type="spellStart"/>
      <w:r w:rsidRPr="00920ECB">
        <w:t>Codeluppi</w:t>
      </w:r>
      <w:proofErr w:type="spellEnd"/>
      <w:r w:rsidRPr="00920ECB">
        <w:t xml:space="preserve"> S, Holmdahl R, </w:t>
      </w:r>
      <w:proofErr w:type="spellStart"/>
      <w:r w:rsidRPr="00920ECB">
        <w:t>Svensson</w:t>
      </w:r>
      <w:proofErr w:type="spellEnd"/>
      <w:r w:rsidRPr="00920ECB">
        <w:t xml:space="preserve"> CI.</w:t>
      </w:r>
    </w:p>
    <w:p w14:paraId="3B64D9AD" w14:textId="77777777" w:rsidR="000B4871" w:rsidRPr="00920ECB" w:rsidRDefault="000B4871" w:rsidP="000B4871">
      <w:r w:rsidRPr="00920ECB">
        <w:t>Cartilage-binding antibodies induce pain through immune complex-mediated</w:t>
      </w:r>
    </w:p>
    <w:p w14:paraId="26FFA056" w14:textId="77777777" w:rsidR="000B4871" w:rsidRPr="00920ECB" w:rsidRDefault="000B4871" w:rsidP="000B4871">
      <w:r w:rsidRPr="00920ECB">
        <w:t xml:space="preserve">activation of neurons. J Exp Med. 2019 Aug 5;216(8):1904-1924. </w:t>
      </w:r>
      <w:proofErr w:type="spellStart"/>
      <w:r w:rsidRPr="00920ECB">
        <w:t>doi</w:t>
      </w:r>
      <w:proofErr w:type="spellEnd"/>
      <w:r w:rsidRPr="00920ECB">
        <w:t>:</w:t>
      </w:r>
    </w:p>
    <w:p w14:paraId="37B6B898" w14:textId="77777777" w:rsidR="000B4871" w:rsidRPr="00920ECB" w:rsidRDefault="000B4871" w:rsidP="000B4871">
      <w:r w:rsidRPr="00920ECB">
        <w:t xml:space="preserve">10.1084/jem.20181657. </w:t>
      </w:r>
      <w:proofErr w:type="spellStart"/>
      <w:r w:rsidRPr="00920ECB">
        <w:t>Epub</w:t>
      </w:r>
      <w:proofErr w:type="spellEnd"/>
      <w:r w:rsidRPr="00920ECB">
        <w:t xml:space="preserve"> 2019 Jun 13. PubMed PMID: 31196979; PubMed Central</w:t>
      </w:r>
    </w:p>
    <w:p w14:paraId="77D45F48" w14:textId="50C56269" w:rsidR="000B4871" w:rsidRPr="000B4871" w:rsidRDefault="000B4871" w:rsidP="000B4871">
      <w:pPr>
        <w:rPr>
          <w:lang w:val="en-CA"/>
        </w:rPr>
      </w:pPr>
      <w:r w:rsidRPr="000B4871">
        <w:rPr>
          <w:lang w:val="en-CA"/>
        </w:rPr>
        <w:t>PMCID: PMC6683987.</w:t>
      </w:r>
      <w:r w:rsidR="009F4C3F">
        <w:rPr>
          <w:lang w:val="en-CA"/>
        </w:rPr>
        <w:t xml:space="preserve"> </w:t>
      </w:r>
      <w:r w:rsidR="009F4C3F" w:rsidRPr="00D16129">
        <w:rPr>
          <w:b/>
          <w:bCs/>
          <w:lang w:val="en-CA"/>
        </w:rPr>
        <w:t xml:space="preserve">H index: </w:t>
      </w:r>
      <w:r w:rsidR="009F4C3F">
        <w:rPr>
          <w:b/>
          <w:bCs/>
          <w:lang w:val="en-CA"/>
        </w:rPr>
        <w:t>4</w:t>
      </w:r>
      <w:r w:rsidR="00E47C4A">
        <w:rPr>
          <w:b/>
          <w:bCs/>
          <w:lang w:val="en-CA"/>
        </w:rPr>
        <w:t>11</w:t>
      </w:r>
    </w:p>
    <w:p w14:paraId="2958329C" w14:textId="77777777" w:rsidR="000B4871" w:rsidRPr="000B4871" w:rsidRDefault="000B4871" w:rsidP="000B4871">
      <w:pPr>
        <w:rPr>
          <w:lang w:val="en-CA"/>
        </w:rPr>
      </w:pPr>
    </w:p>
    <w:p w14:paraId="379A626A" w14:textId="45928AC0" w:rsidR="000B4871" w:rsidRPr="00226F6C" w:rsidRDefault="00E47C4A" w:rsidP="000B4871">
      <w:r>
        <w:t>99</w:t>
      </w:r>
      <w:r w:rsidR="000B4871" w:rsidRPr="00941783">
        <w:t>:</w:t>
      </w:r>
      <w:r w:rsidR="000B4871" w:rsidRPr="00226F6C">
        <w:t xml:space="preserve"> Hariri H, Tan S, Martineau P, Lamarche Y, Carrier M, Finnerty V, </w:t>
      </w:r>
      <w:proofErr w:type="spellStart"/>
      <w:r w:rsidR="000B4871" w:rsidRPr="00226F6C">
        <w:t>Authier</w:t>
      </w:r>
      <w:proofErr w:type="spellEnd"/>
      <w:r w:rsidR="000B4871" w:rsidRPr="00226F6C">
        <w:t xml:space="preserve"> S,</w:t>
      </w:r>
    </w:p>
    <w:p w14:paraId="38BE4AE2" w14:textId="77777777" w:rsidR="000B4871" w:rsidRPr="00226F6C" w:rsidRDefault="000B4871" w:rsidP="000B4871">
      <w:proofErr w:type="spellStart"/>
      <w:r w:rsidRPr="00226F6C">
        <w:t>Harel</w:t>
      </w:r>
      <w:proofErr w:type="spellEnd"/>
      <w:r w:rsidRPr="00226F6C">
        <w:t xml:space="preserve"> F, Pelletier-Galarneau M. Utility of FDG-PET/CT for the Detection and</w:t>
      </w:r>
    </w:p>
    <w:p w14:paraId="774B99CA" w14:textId="77777777" w:rsidR="000B4871" w:rsidRPr="000B4871" w:rsidRDefault="000B4871" w:rsidP="000B4871">
      <w:pPr>
        <w:rPr>
          <w:lang w:val="en-CA"/>
        </w:rPr>
      </w:pPr>
      <w:r w:rsidRPr="00226F6C">
        <w:t xml:space="preserve">Characterization of Sternal Wound Infection Following Sternotomy. </w:t>
      </w:r>
      <w:proofErr w:type="spellStart"/>
      <w:r w:rsidRPr="000B4871">
        <w:rPr>
          <w:lang w:val="en-CA"/>
        </w:rPr>
        <w:t>Nucl</w:t>
      </w:r>
      <w:proofErr w:type="spellEnd"/>
      <w:r w:rsidRPr="000B4871">
        <w:rPr>
          <w:lang w:val="en-CA"/>
        </w:rPr>
        <w:t xml:space="preserve"> Med Mol</w:t>
      </w:r>
    </w:p>
    <w:p w14:paraId="2A57C47C" w14:textId="77777777" w:rsidR="000B4871" w:rsidRPr="000B4871" w:rsidRDefault="000B4871" w:rsidP="000B4871">
      <w:pPr>
        <w:rPr>
          <w:lang w:val="en-CA"/>
        </w:rPr>
      </w:pPr>
      <w:r w:rsidRPr="000B4871">
        <w:rPr>
          <w:lang w:val="en-CA"/>
        </w:rPr>
        <w:t xml:space="preserve">Imaging. 2019 Aug;53(4):253-262. </w:t>
      </w:r>
      <w:proofErr w:type="spellStart"/>
      <w:r w:rsidRPr="000B4871">
        <w:rPr>
          <w:lang w:val="en-CA"/>
        </w:rPr>
        <w:t>doi</w:t>
      </w:r>
      <w:proofErr w:type="spellEnd"/>
      <w:r w:rsidRPr="000B4871">
        <w:rPr>
          <w:lang w:val="en-CA"/>
        </w:rPr>
        <w:t xml:space="preserve">: 10.1007/s13139-019-00599-6. </w:t>
      </w:r>
      <w:proofErr w:type="spellStart"/>
      <w:r w:rsidRPr="000B4871">
        <w:rPr>
          <w:lang w:val="en-CA"/>
        </w:rPr>
        <w:t>Epub</w:t>
      </w:r>
      <w:proofErr w:type="spellEnd"/>
      <w:r w:rsidRPr="000B4871">
        <w:rPr>
          <w:lang w:val="en-CA"/>
        </w:rPr>
        <w:t xml:space="preserve"> 2019 Jun</w:t>
      </w:r>
    </w:p>
    <w:p w14:paraId="04198452" w14:textId="2D5D20B3" w:rsidR="000B4871" w:rsidRDefault="000B4871" w:rsidP="000B4871">
      <w:r w:rsidRPr="00226F6C">
        <w:t>14. PubMed PMID: 31456858; PubMed Central PMCID: PMC6694333.</w:t>
      </w:r>
      <w:r w:rsidR="00E47C4A">
        <w:t xml:space="preserve"> </w:t>
      </w:r>
      <w:r w:rsidR="00E47C4A" w:rsidRPr="00D16129">
        <w:rPr>
          <w:b/>
          <w:bCs/>
          <w:lang w:val="en-CA"/>
        </w:rPr>
        <w:t xml:space="preserve">H index: </w:t>
      </w:r>
      <w:r w:rsidR="00E47C4A">
        <w:rPr>
          <w:b/>
          <w:bCs/>
          <w:lang w:val="en-CA"/>
        </w:rPr>
        <w:t>19</w:t>
      </w:r>
    </w:p>
    <w:p w14:paraId="61F5E4E6" w14:textId="77777777" w:rsidR="000B4871" w:rsidRPr="00226F6C" w:rsidRDefault="000B4871" w:rsidP="000B4871"/>
    <w:p w14:paraId="315B44B7" w14:textId="72B1504D" w:rsidR="000B4871" w:rsidRPr="00C46ED7" w:rsidRDefault="000B4871" w:rsidP="000B4871">
      <w:r w:rsidRPr="00941783">
        <w:t>1</w:t>
      </w:r>
      <w:r w:rsidR="00E47C4A">
        <w:t>00</w:t>
      </w:r>
      <w:r w:rsidRPr="00941783">
        <w:t>:</w:t>
      </w:r>
      <w:r w:rsidRPr="00C46ED7">
        <w:t xml:space="preserve"> Robinson ME, </w:t>
      </w:r>
      <w:proofErr w:type="spellStart"/>
      <w:r w:rsidRPr="00C46ED7">
        <w:t>AlQuorain</w:t>
      </w:r>
      <w:proofErr w:type="spellEnd"/>
      <w:r w:rsidRPr="00C46ED7">
        <w:t xml:space="preserve"> H, Murshed M, Rauch F. Mineralized tissues in</w:t>
      </w:r>
    </w:p>
    <w:p w14:paraId="1567EF4F" w14:textId="77777777" w:rsidR="000B4871" w:rsidRPr="00C46ED7" w:rsidRDefault="000B4871" w:rsidP="000B4871">
      <w:proofErr w:type="spellStart"/>
      <w:r w:rsidRPr="00C46ED7">
        <w:t>hypophosphatemic</w:t>
      </w:r>
      <w:proofErr w:type="spellEnd"/>
      <w:r w:rsidRPr="00C46ED7">
        <w:t xml:space="preserve"> rickets. </w:t>
      </w:r>
      <w:proofErr w:type="spellStart"/>
      <w:r w:rsidRPr="00C46ED7">
        <w:t>Pediatr</w:t>
      </w:r>
      <w:proofErr w:type="spellEnd"/>
      <w:r w:rsidRPr="00C46ED7">
        <w:t xml:space="preserve"> </w:t>
      </w:r>
      <w:proofErr w:type="spellStart"/>
      <w:r w:rsidRPr="00C46ED7">
        <w:t>Nephrol</w:t>
      </w:r>
      <w:proofErr w:type="spellEnd"/>
      <w:r w:rsidRPr="00C46ED7">
        <w:t xml:space="preserve">. 2019 Aug 8. </w:t>
      </w:r>
      <w:proofErr w:type="spellStart"/>
      <w:r w:rsidRPr="00C46ED7">
        <w:t>doi</w:t>
      </w:r>
      <w:proofErr w:type="spellEnd"/>
      <w:r w:rsidRPr="00C46ED7">
        <w:t>:</w:t>
      </w:r>
    </w:p>
    <w:p w14:paraId="4F546079" w14:textId="65494E67" w:rsidR="000B4871" w:rsidRPr="00C46ED7" w:rsidRDefault="000B4871" w:rsidP="000B4871">
      <w:r w:rsidRPr="00C46ED7">
        <w:t>10.1007/s00467-019-04290-y. [</w:t>
      </w:r>
      <w:proofErr w:type="spellStart"/>
      <w:r w:rsidRPr="00C46ED7">
        <w:t>Epub</w:t>
      </w:r>
      <w:proofErr w:type="spellEnd"/>
      <w:r w:rsidRPr="00C46ED7">
        <w:t xml:space="preserve"> ahead of print] PubMed PMID: 31392510.</w:t>
      </w:r>
      <w:r w:rsidR="00E47C4A">
        <w:t xml:space="preserve"> </w:t>
      </w:r>
      <w:r w:rsidR="00E47C4A" w:rsidRPr="00D16129">
        <w:rPr>
          <w:b/>
          <w:bCs/>
          <w:lang w:val="en-CA"/>
        </w:rPr>
        <w:t xml:space="preserve">H index: </w:t>
      </w:r>
      <w:r w:rsidR="00E47C4A">
        <w:rPr>
          <w:b/>
          <w:bCs/>
          <w:lang w:val="en-CA"/>
        </w:rPr>
        <w:t>96</w:t>
      </w:r>
    </w:p>
    <w:p w14:paraId="09E89427" w14:textId="77777777" w:rsidR="000B4871" w:rsidRDefault="000B4871" w:rsidP="00941783">
      <w:pPr>
        <w:ind w:firstLine="0"/>
      </w:pPr>
    </w:p>
    <w:p w14:paraId="3A88496D" w14:textId="63F86F3E" w:rsidR="000B4871" w:rsidRDefault="000B4871" w:rsidP="000B4871">
      <w:r w:rsidRPr="00941783">
        <w:t>1</w:t>
      </w:r>
      <w:r w:rsidR="00E47C4A">
        <w:t>01</w:t>
      </w:r>
      <w:r w:rsidRPr="00941783">
        <w:t>:</w:t>
      </w:r>
      <w:r>
        <w:t xml:space="preserve"> Crossman J, </w:t>
      </w:r>
      <w:proofErr w:type="spellStart"/>
      <w:r>
        <w:t>Alzaheri</w:t>
      </w:r>
      <w:proofErr w:type="spellEnd"/>
      <w:r>
        <w:t xml:space="preserve"> N, Abdallah MN, Tamimi F, Flood P, </w:t>
      </w:r>
      <w:proofErr w:type="spellStart"/>
      <w:r>
        <w:t>Alhadainy</w:t>
      </w:r>
      <w:proofErr w:type="spellEnd"/>
      <w:r>
        <w:t xml:space="preserve"> H, El-Bialy</w:t>
      </w:r>
    </w:p>
    <w:p w14:paraId="1975A95A" w14:textId="77777777" w:rsidR="000B4871" w:rsidRDefault="000B4871" w:rsidP="000B4871">
      <w:r>
        <w:t>T. Low intensity pulsed ultrasound increases mandibular height and Col-II and</w:t>
      </w:r>
    </w:p>
    <w:p w14:paraId="51EE9180" w14:textId="77777777" w:rsidR="000B4871" w:rsidRDefault="000B4871" w:rsidP="000B4871">
      <w:r>
        <w:t xml:space="preserve">VEGF expression in arthritic mice. Arch Oral Biol. 2019 </w:t>
      </w:r>
      <w:proofErr w:type="gramStart"/>
      <w:r>
        <w:t>Aug;104:112</w:t>
      </w:r>
      <w:proofErr w:type="gramEnd"/>
      <w:r>
        <w:t xml:space="preserve">-118. </w:t>
      </w:r>
      <w:proofErr w:type="spellStart"/>
      <w:r>
        <w:t>doi</w:t>
      </w:r>
      <w:proofErr w:type="spellEnd"/>
      <w:r>
        <w:t>:</w:t>
      </w:r>
    </w:p>
    <w:p w14:paraId="4850B0FE" w14:textId="50EFBF91" w:rsidR="000B4871" w:rsidRDefault="000B4871" w:rsidP="000B4871">
      <w:r>
        <w:t xml:space="preserve">10.1016/j.archoralbio.2019.05.032. </w:t>
      </w:r>
      <w:proofErr w:type="spellStart"/>
      <w:r>
        <w:t>Epub</w:t>
      </w:r>
      <w:proofErr w:type="spellEnd"/>
      <w:r>
        <w:t xml:space="preserve"> 2019 Jun 2. PubMed PMID: 31177013</w:t>
      </w:r>
      <w:r w:rsidR="00E47C4A" w:rsidRPr="00C46ED7">
        <w:t>.</w:t>
      </w:r>
      <w:r w:rsidR="00E47C4A">
        <w:t xml:space="preserve"> </w:t>
      </w:r>
      <w:r w:rsidR="00E47C4A" w:rsidRPr="00D16129">
        <w:rPr>
          <w:b/>
          <w:bCs/>
          <w:lang w:val="en-CA"/>
        </w:rPr>
        <w:t xml:space="preserve">H index: </w:t>
      </w:r>
      <w:r w:rsidR="00E47C4A">
        <w:rPr>
          <w:b/>
          <w:bCs/>
          <w:lang w:val="en-CA"/>
        </w:rPr>
        <w:t>79</w:t>
      </w:r>
    </w:p>
    <w:p w14:paraId="10A77928" w14:textId="77777777" w:rsidR="000B4871" w:rsidRDefault="000B4871" w:rsidP="00E47C4A">
      <w:pPr>
        <w:ind w:firstLine="0"/>
      </w:pPr>
    </w:p>
    <w:p w14:paraId="03DFB061" w14:textId="275B23F2" w:rsidR="000B4871" w:rsidRDefault="000B4871" w:rsidP="000B4871">
      <w:r w:rsidRPr="00941783">
        <w:t>1</w:t>
      </w:r>
      <w:r w:rsidR="00E47C4A">
        <w:t>0</w:t>
      </w:r>
      <w:r w:rsidRPr="00941783">
        <w:t>2</w:t>
      </w:r>
      <w:r>
        <w:t>: Fouillen A, Grenier D, Barbeau J, Baron C, Moffatt P, Nanci A. Selective</w:t>
      </w:r>
    </w:p>
    <w:p w14:paraId="377E193C" w14:textId="77777777" w:rsidR="000B4871" w:rsidRDefault="000B4871" w:rsidP="000B4871">
      <w:r>
        <w:t>bacterial degradation of the extracellular matrix attaching the gingiva to the</w:t>
      </w:r>
    </w:p>
    <w:p w14:paraId="7B9ADBC6" w14:textId="77777777" w:rsidR="000B4871" w:rsidRDefault="000B4871" w:rsidP="000B4871">
      <w:r>
        <w:t xml:space="preserve">tooth. Eur J Oral Sci. 2019 Aug;127(4):313-322. </w:t>
      </w:r>
      <w:proofErr w:type="spellStart"/>
      <w:r>
        <w:t>doi</w:t>
      </w:r>
      <w:proofErr w:type="spellEnd"/>
      <w:r>
        <w:t xml:space="preserve">: 10.1111/eos.12623. </w:t>
      </w:r>
      <w:proofErr w:type="spellStart"/>
      <w:r>
        <w:t>Epub</w:t>
      </w:r>
      <w:proofErr w:type="spellEnd"/>
      <w:r>
        <w:t xml:space="preserve"> 2019</w:t>
      </w:r>
    </w:p>
    <w:p w14:paraId="404CA102" w14:textId="6703B5EC" w:rsidR="00E47C4A" w:rsidRDefault="000B4871" w:rsidP="00E47C4A">
      <w:r>
        <w:t>Jun 22. PubMed PMID: 31230388; PubMed Central PMCID: PMC6771947.</w:t>
      </w:r>
      <w:r w:rsidR="00E47C4A">
        <w:t xml:space="preserve"> </w:t>
      </w:r>
      <w:r w:rsidR="00E47C4A" w:rsidRPr="00D16129">
        <w:rPr>
          <w:b/>
          <w:bCs/>
          <w:lang w:val="en-CA"/>
        </w:rPr>
        <w:t xml:space="preserve">H index: </w:t>
      </w:r>
      <w:r w:rsidR="00E47C4A">
        <w:rPr>
          <w:b/>
          <w:bCs/>
          <w:lang w:val="en-CA"/>
        </w:rPr>
        <w:t>84</w:t>
      </w:r>
    </w:p>
    <w:p w14:paraId="13E69E88" w14:textId="77777777" w:rsidR="000B4871" w:rsidRDefault="000B4871" w:rsidP="00E47C4A">
      <w:pPr>
        <w:ind w:firstLine="0"/>
      </w:pPr>
    </w:p>
    <w:p w14:paraId="115C951C" w14:textId="504EEF10" w:rsidR="000B4871" w:rsidRDefault="000B4871" w:rsidP="000B4871">
      <w:r w:rsidRPr="00941783">
        <w:t>1</w:t>
      </w:r>
      <w:r w:rsidR="00E47C4A">
        <w:t>0</w:t>
      </w:r>
      <w:r w:rsidRPr="00941783">
        <w:t>3</w:t>
      </w:r>
      <w:r>
        <w:t xml:space="preserve">: Herrero Babiloni A, De </w:t>
      </w:r>
      <w:proofErr w:type="spellStart"/>
      <w:r>
        <w:t>Koninck</w:t>
      </w:r>
      <w:proofErr w:type="spellEnd"/>
      <w:r>
        <w:t xml:space="preserve"> BP, </w:t>
      </w:r>
      <w:proofErr w:type="spellStart"/>
      <w:r>
        <w:t>Beetz</w:t>
      </w:r>
      <w:proofErr w:type="spellEnd"/>
      <w:r>
        <w:t xml:space="preserve"> G, De Beaumont L, Martel MO, Lavigne </w:t>
      </w:r>
    </w:p>
    <w:p w14:paraId="27D11483" w14:textId="77777777" w:rsidR="000B4871" w:rsidRDefault="000B4871" w:rsidP="000B4871">
      <w:r>
        <w:t>GJ. Sleep and pain: recent insights, mechanisms, and future directions in the</w:t>
      </w:r>
    </w:p>
    <w:p w14:paraId="1B0CA80E" w14:textId="77777777" w:rsidR="000B4871" w:rsidRDefault="000B4871" w:rsidP="000B4871">
      <w:r>
        <w:t xml:space="preserve">investigation of this relationship. J Neural </w:t>
      </w:r>
      <w:proofErr w:type="spellStart"/>
      <w:r>
        <w:t>Transm</w:t>
      </w:r>
      <w:proofErr w:type="spellEnd"/>
      <w:r>
        <w:t xml:space="preserve"> (Vienna). 2019 Aug 26. </w:t>
      </w:r>
      <w:proofErr w:type="spellStart"/>
      <w:r>
        <w:t>doi</w:t>
      </w:r>
      <w:proofErr w:type="spellEnd"/>
      <w:r>
        <w:t>:</w:t>
      </w:r>
    </w:p>
    <w:p w14:paraId="4F97D8FB" w14:textId="3DF66C4D" w:rsidR="000B4871" w:rsidRDefault="000B4871" w:rsidP="000B4871">
      <w:r>
        <w:t>10.1007/s00702-019-02067-z. [</w:t>
      </w:r>
      <w:proofErr w:type="spellStart"/>
      <w:r>
        <w:t>Epub</w:t>
      </w:r>
      <w:proofErr w:type="spellEnd"/>
      <w:r>
        <w:t xml:space="preserve"> ahead of print] Review. PubMed PMID: 31452048.</w:t>
      </w:r>
      <w:r w:rsidR="00E47C4A">
        <w:t xml:space="preserve"> </w:t>
      </w:r>
      <w:r w:rsidR="00E47C4A" w:rsidRPr="00D16129">
        <w:rPr>
          <w:b/>
          <w:bCs/>
          <w:lang w:val="en-CA"/>
        </w:rPr>
        <w:t xml:space="preserve">H index: </w:t>
      </w:r>
      <w:r w:rsidR="00E47C4A">
        <w:rPr>
          <w:b/>
          <w:bCs/>
          <w:lang w:val="en-CA"/>
        </w:rPr>
        <w:t>100</w:t>
      </w:r>
    </w:p>
    <w:p w14:paraId="0F6C025B" w14:textId="77777777" w:rsidR="000B4871" w:rsidRDefault="000B4871" w:rsidP="000B4871"/>
    <w:p w14:paraId="3DA3297C" w14:textId="3ABCD70E" w:rsidR="000B4871" w:rsidRDefault="000B4871" w:rsidP="000B4871">
      <w:r w:rsidRPr="00941783">
        <w:t>1</w:t>
      </w:r>
      <w:r w:rsidR="00E47C4A">
        <w:t>0</w:t>
      </w:r>
      <w:r w:rsidRPr="00941783">
        <w:t>4:</w:t>
      </w:r>
      <w:r>
        <w:t xml:space="preserve"> </w:t>
      </w:r>
      <w:proofErr w:type="spellStart"/>
      <w:r>
        <w:t>Antonyan</w:t>
      </w:r>
      <w:proofErr w:type="spellEnd"/>
      <w:r>
        <w:t xml:space="preserve"> L, Martineau C, St-Arnaud R. The ER protein TLC domain 3B2 and its</w:t>
      </w:r>
    </w:p>
    <w:p w14:paraId="377B5E60" w14:textId="77777777" w:rsidR="000B4871" w:rsidRDefault="000B4871" w:rsidP="000B4871">
      <w:r>
        <w:t xml:space="preserve">enzymatic product </w:t>
      </w:r>
      <w:proofErr w:type="spellStart"/>
      <w:r>
        <w:t>lactosylceramide</w:t>
      </w:r>
      <w:proofErr w:type="spellEnd"/>
      <w:r>
        <w:t xml:space="preserve"> enhance chondrocyte maturation. Connect Tissue</w:t>
      </w:r>
    </w:p>
    <w:p w14:paraId="12E06B09" w14:textId="77777777" w:rsidR="000B4871" w:rsidRDefault="000B4871" w:rsidP="000B4871">
      <w:r>
        <w:t xml:space="preserve">Res. 2019 Aug 28:1-7. </w:t>
      </w:r>
      <w:proofErr w:type="spellStart"/>
      <w:r>
        <w:t>doi</w:t>
      </w:r>
      <w:proofErr w:type="spellEnd"/>
      <w:r>
        <w:t>: 10.1080/03008207.2019.1657425. [</w:t>
      </w:r>
      <w:proofErr w:type="spellStart"/>
      <w:r>
        <w:t>Epub</w:t>
      </w:r>
      <w:proofErr w:type="spellEnd"/>
      <w:r>
        <w:t xml:space="preserve"> ahead of print]</w:t>
      </w:r>
    </w:p>
    <w:p w14:paraId="4676E9CC" w14:textId="325A7E83" w:rsidR="000B4871" w:rsidRDefault="000B4871" w:rsidP="000B4871">
      <w:r>
        <w:t>PubMed PMID: 31462087; PubMed Central PMCID: PMC7047581</w:t>
      </w:r>
      <w:r w:rsidR="00E47C4A">
        <w:t xml:space="preserve">. </w:t>
      </w:r>
      <w:r w:rsidR="00E47C4A" w:rsidRPr="00D16129">
        <w:rPr>
          <w:b/>
          <w:bCs/>
          <w:lang w:val="en-CA"/>
        </w:rPr>
        <w:t xml:space="preserve">H index: </w:t>
      </w:r>
      <w:r w:rsidR="00E47C4A">
        <w:rPr>
          <w:b/>
          <w:bCs/>
          <w:lang w:val="en-CA"/>
        </w:rPr>
        <w:t>61</w:t>
      </w:r>
    </w:p>
    <w:p w14:paraId="5AF4136B" w14:textId="77777777" w:rsidR="000B4871" w:rsidRDefault="000B4871" w:rsidP="000B4871"/>
    <w:p w14:paraId="6099E7AE" w14:textId="1E48384A" w:rsidR="000B4871" w:rsidRDefault="000B4871" w:rsidP="000B4871">
      <w:r w:rsidRPr="00941783">
        <w:t>1</w:t>
      </w:r>
      <w:r w:rsidR="00E47C4A">
        <w:t>0</w:t>
      </w:r>
      <w:r w:rsidRPr="00941783">
        <w:t>5</w:t>
      </w:r>
      <w:r>
        <w:t xml:space="preserve">: Charbonnier B, </w:t>
      </w:r>
      <w:proofErr w:type="spellStart"/>
      <w:r>
        <w:t>Baradaran</w:t>
      </w:r>
      <w:proofErr w:type="spellEnd"/>
      <w:r>
        <w:t xml:space="preserve"> A, Sato D, Alghamdi O, Zhang Z, Zhang YL, </w:t>
      </w:r>
      <w:proofErr w:type="spellStart"/>
      <w:r>
        <w:t>Gbureck</w:t>
      </w:r>
      <w:proofErr w:type="spellEnd"/>
      <w:r>
        <w:t xml:space="preserve"> U,</w:t>
      </w:r>
    </w:p>
    <w:p w14:paraId="0B59E910" w14:textId="77777777" w:rsidR="000B4871" w:rsidRDefault="000B4871" w:rsidP="000B4871">
      <w:proofErr w:type="spellStart"/>
      <w:r>
        <w:t>Gilardino</w:t>
      </w:r>
      <w:proofErr w:type="spellEnd"/>
      <w:r>
        <w:t xml:space="preserve"> M, Harvey E, Makhoul N, Barralet J. Material-Induced </w:t>
      </w:r>
      <w:proofErr w:type="spellStart"/>
      <w:r>
        <w:t>Venosome</w:t>
      </w:r>
      <w:proofErr w:type="spellEnd"/>
      <w:r>
        <w:t>-Supported</w:t>
      </w:r>
    </w:p>
    <w:p w14:paraId="134EBF0A" w14:textId="77777777" w:rsidR="000B4871" w:rsidRDefault="000B4871" w:rsidP="000B4871">
      <w:r>
        <w:t>Bone Tubes. Adv Sci (</w:t>
      </w:r>
      <w:proofErr w:type="spellStart"/>
      <w:r>
        <w:t>Weinh</w:t>
      </w:r>
      <w:proofErr w:type="spellEnd"/>
      <w:r>
        <w:t xml:space="preserve">). 2019 Jul 1;6(17):1900844. </w:t>
      </w:r>
      <w:proofErr w:type="spellStart"/>
      <w:r>
        <w:t>doi</w:t>
      </w:r>
      <w:proofErr w:type="spellEnd"/>
      <w:r>
        <w:t>:</w:t>
      </w:r>
    </w:p>
    <w:p w14:paraId="4F03AD43" w14:textId="77777777" w:rsidR="000B4871" w:rsidRDefault="000B4871" w:rsidP="000B4871">
      <w:r>
        <w:t xml:space="preserve">10.1002/advs.201900844. </w:t>
      </w:r>
      <w:proofErr w:type="spellStart"/>
      <w:r>
        <w:t>eCollection</w:t>
      </w:r>
      <w:proofErr w:type="spellEnd"/>
      <w:r>
        <w:t xml:space="preserve"> 2019 Sep 4. PubMed PMID: 31508287; PubMed</w:t>
      </w:r>
    </w:p>
    <w:p w14:paraId="551FD577" w14:textId="6FC55F48" w:rsidR="00E47C4A" w:rsidRDefault="000B4871" w:rsidP="00E47C4A">
      <w:r>
        <w:t>Central PMCID: PMC6724474.</w:t>
      </w:r>
      <w:r w:rsidR="00E47C4A">
        <w:t xml:space="preserve"> </w:t>
      </w:r>
      <w:r w:rsidR="00E47C4A" w:rsidRPr="00D16129">
        <w:rPr>
          <w:b/>
          <w:bCs/>
          <w:lang w:val="en-CA"/>
        </w:rPr>
        <w:t xml:space="preserve">H index: </w:t>
      </w:r>
      <w:r w:rsidR="00E47C4A">
        <w:rPr>
          <w:b/>
          <w:bCs/>
          <w:lang w:val="en-CA"/>
        </w:rPr>
        <w:t>19</w:t>
      </w:r>
    </w:p>
    <w:p w14:paraId="594A1D04" w14:textId="77777777" w:rsidR="000B4871" w:rsidRDefault="000B4871" w:rsidP="00E47C4A">
      <w:pPr>
        <w:ind w:firstLine="0"/>
      </w:pPr>
    </w:p>
    <w:p w14:paraId="0B47F69A" w14:textId="195271D6" w:rsidR="000B4871" w:rsidRDefault="000B4871" w:rsidP="000B4871">
      <w:r w:rsidRPr="00941783">
        <w:t>1</w:t>
      </w:r>
      <w:r w:rsidR="00E47C4A">
        <w:t>06</w:t>
      </w:r>
      <w:r w:rsidRPr="00941783">
        <w:t>:</w:t>
      </w:r>
      <w:r>
        <w:t xml:space="preserve"> Tao O, </w:t>
      </w:r>
      <w:proofErr w:type="spellStart"/>
      <w:r>
        <w:t>Kort-Mascort</w:t>
      </w:r>
      <w:proofErr w:type="spellEnd"/>
      <w:r>
        <w:t xml:space="preserve"> J, Lin Y, Pham HM, Charbonneau AM, ElKashty OA, Kinsella </w:t>
      </w:r>
    </w:p>
    <w:p w14:paraId="62CC24BF" w14:textId="77777777" w:rsidR="000B4871" w:rsidRDefault="000B4871" w:rsidP="000B4871">
      <w:r>
        <w:t>JM, Tran SD. The Applications of 3D Printing for Craniofacial Tissue Engineering.</w:t>
      </w:r>
    </w:p>
    <w:p w14:paraId="4CAA9312" w14:textId="77777777" w:rsidR="000B4871" w:rsidRPr="00773D40" w:rsidRDefault="000B4871" w:rsidP="000B4871">
      <w:pPr>
        <w:rPr>
          <w:lang w:val="fr-CA"/>
        </w:rPr>
      </w:pPr>
      <w:r w:rsidRPr="00773D40">
        <w:rPr>
          <w:lang w:val="fr-CA"/>
        </w:rPr>
        <w:t xml:space="preserve">Micromachines (Basel). 2019 </w:t>
      </w:r>
      <w:proofErr w:type="spellStart"/>
      <w:r w:rsidRPr="00773D40">
        <w:rPr>
          <w:lang w:val="fr-CA"/>
        </w:rPr>
        <w:t>Jul</w:t>
      </w:r>
      <w:proofErr w:type="spellEnd"/>
      <w:r w:rsidRPr="00773D40">
        <w:rPr>
          <w:lang w:val="fr-CA"/>
        </w:rPr>
        <w:t xml:space="preserve"> 17;10(7). </w:t>
      </w:r>
      <w:proofErr w:type="spellStart"/>
      <w:proofErr w:type="gramStart"/>
      <w:r w:rsidRPr="00773D40">
        <w:rPr>
          <w:lang w:val="fr-CA"/>
        </w:rPr>
        <w:t>pii</w:t>
      </w:r>
      <w:proofErr w:type="spellEnd"/>
      <w:proofErr w:type="gramEnd"/>
      <w:r w:rsidRPr="00773D40">
        <w:rPr>
          <w:lang w:val="fr-CA"/>
        </w:rPr>
        <w:t xml:space="preserve">: E480. </w:t>
      </w:r>
      <w:proofErr w:type="spellStart"/>
      <w:proofErr w:type="gramStart"/>
      <w:r w:rsidRPr="00773D40">
        <w:rPr>
          <w:lang w:val="fr-CA"/>
        </w:rPr>
        <w:t>doi</w:t>
      </w:r>
      <w:proofErr w:type="spellEnd"/>
      <w:proofErr w:type="gramEnd"/>
      <w:r w:rsidRPr="00773D40">
        <w:rPr>
          <w:lang w:val="fr-CA"/>
        </w:rPr>
        <w:t>: 10.3390/mi10070480.</w:t>
      </w:r>
    </w:p>
    <w:p w14:paraId="0BBB84E3" w14:textId="3ED20C62" w:rsidR="000B4871" w:rsidRDefault="000B4871" w:rsidP="00E47C4A">
      <w:r>
        <w:t>Review. PubMed PMID: 31319522; PubMed Central PMCID: PMC6680740.</w:t>
      </w:r>
    </w:p>
    <w:p w14:paraId="17EE8A22" w14:textId="77777777" w:rsidR="000B4871" w:rsidRDefault="000B4871" w:rsidP="000B4871"/>
    <w:p w14:paraId="35360714" w14:textId="633BCF4A" w:rsidR="000B4871" w:rsidRDefault="000B4871" w:rsidP="000B4871">
      <w:r w:rsidRPr="00941783">
        <w:t>1</w:t>
      </w:r>
      <w:r w:rsidR="00E47C4A">
        <w:t>07</w:t>
      </w:r>
      <w:r w:rsidRPr="00941783">
        <w:t>:</w:t>
      </w:r>
      <w:r>
        <w:t xml:space="preserve"> McKee TJ, Perlman G, Morris M, Komarova SV. Extracellular matrix composition </w:t>
      </w:r>
    </w:p>
    <w:p w14:paraId="74BA641A" w14:textId="77777777" w:rsidR="000B4871" w:rsidRDefault="000B4871" w:rsidP="000B4871">
      <w:r>
        <w:lastRenderedPageBreak/>
        <w:t>of connective tissues: a systematic review and meta-analysis. Sci Rep. 2019 Jul</w:t>
      </w:r>
    </w:p>
    <w:p w14:paraId="2D9F317B" w14:textId="77777777" w:rsidR="000B4871" w:rsidRDefault="000B4871" w:rsidP="000B4871">
      <w:r>
        <w:t xml:space="preserve">22;9(1):10542. </w:t>
      </w:r>
      <w:proofErr w:type="spellStart"/>
      <w:r>
        <w:t>doi</w:t>
      </w:r>
      <w:proofErr w:type="spellEnd"/>
      <w:r>
        <w:t>: 10.1038/s41598-019-46896-0. PubMed PMID: 31332239; PubMed</w:t>
      </w:r>
    </w:p>
    <w:p w14:paraId="64950DB6" w14:textId="27C7B518" w:rsidR="00E47C4A" w:rsidRDefault="000B4871" w:rsidP="00E47C4A">
      <w:r>
        <w:t>Central PMCID: PMC6646303.</w:t>
      </w:r>
      <w:r w:rsidR="00E47C4A">
        <w:t xml:space="preserve"> </w:t>
      </w:r>
      <w:r w:rsidR="00E47C4A" w:rsidRPr="00D16129">
        <w:rPr>
          <w:b/>
          <w:bCs/>
          <w:lang w:val="en-CA"/>
        </w:rPr>
        <w:t xml:space="preserve">H index: </w:t>
      </w:r>
      <w:r w:rsidR="00E47C4A">
        <w:rPr>
          <w:b/>
          <w:bCs/>
          <w:lang w:val="en-CA"/>
        </w:rPr>
        <w:t>149</w:t>
      </w:r>
    </w:p>
    <w:p w14:paraId="024D07DF" w14:textId="77777777" w:rsidR="000B4871" w:rsidRDefault="000B4871" w:rsidP="00E47C4A">
      <w:pPr>
        <w:ind w:firstLine="0"/>
      </w:pPr>
    </w:p>
    <w:p w14:paraId="6033B985" w14:textId="06EF3798" w:rsidR="000B4871" w:rsidRDefault="000B4871" w:rsidP="000B4871">
      <w:r w:rsidRPr="00941783">
        <w:t>1</w:t>
      </w:r>
      <w:r w:rsidR="00E47C4A">
        <w:t>0</w:t>
      </w:r>
      <w:r w:rsidRPr="00941783">
        <w:t>8:</w:t>
      </w:r>
      <w:r>
        <w:t xml:space="preserve"> Tran SD, </w:t>
      </w:r>
      <w:proofErr w:type="spellStart"/>
      <w:r>
        <w:t>Bakkar</w:t>
      </w:r>
      <w:proofErr w:type="spellEnd"/>
      <w:r>
        <w:t xml:space="preserve"> MO, </w:t>
      </w:r>
      <w:proofErr w:type="spellStart"/>
      <w:r>
        <w:t>Sumita</w:t>
      </w:r>
      <w:proofErr w:type="spellEnd"/>
      <w:r>
        <w:t xml:space="preserve"> Y, </w:t>
      </w:r>
      <w:proofErr w:type="spellStart"/>
      <w:r>
        <w:t>Kishimoto</w:t>
      </w:r>
      <w:proofErr w:type="spellEnd"/>
      <w:r>
        <w:t xml:space="preserve"> N. Regenerative dentistry in</w:t>
      </w:r>
    </w:p>
    <w:p w14:paraId="3B611669" w14:textId="77777777" w:rsidR="000B4871" w:rsidRDefault="000B4871" w:rsidP="000B4871">
      <w:r>
        <w:t xml:space="preserve">periodontics. Saudi Dent J. 2019 Jul;31(3):301-302. </w:t>
      </w:r>
      <w:proofErr w:type="spellStart"/>
      <w:r>
        <w:t>doi</w:t>
      </w:r>
      <w:proofErr w:type="spellEnd"/>
      <w:r>
        <w:t>:</w:t>
      </w:r>
    </w:p>
    <w:p w14:paraId="16A584A0" w14:textId="77777777" w:rsidR="000B4871" w:rsidRDefault="000B4871" w:rsidP="000B4871">
      <w:r>
        <w:t xml:space="preserve">10.1016/j.sdentj.2019.05.002. </w:t>
      </w:r>
      <w:proofErr w:type="spellStart"/>
      <w:r>
        <w:t>Epub</w:t>
      </w:r>
      <w:proofErr w:type="spellEnd"/>
      <w:r>
        <w:t xml:space="preserve"> 2019 May 13. PubMed PMID: 31337930; PubMed</w:t>
      </w:r>
    </w:p>
    <w:p w14:paraId="62B7FE25" w14:textId="3EC053C3" w:rsidR="000B4871" w:rsidRDefault="000B4871" w:rsidP="00B66D90">
      <w:r>
        <w:t>Central PMCID: PMC6626286.</w:t>
      </w:r>
      <w:r w:rsidR="00E47C4A">
        <w:t xml:space="preserve"> </w:t>
      </w:r>
      <w:r w:rsidR="00E47C4A" w:rsidRPr="00D16129">
        <w:rPr>
          <w:b/>
          <w:bCs/>
          <w:lang w:val="en-CA"/>
        </w:rPr>
        <w:t xml:space="preserve">H index: </w:t>
      </w:r>
      <w:r w:rsidR="00E47C4A">
        <w:rPr>
          <w:b/>
          <w:bCs/>
          <w:lang w:val="en-CA"/>
        </w:rPr>
        <w:t>15</w:t>
      </w:r>
    </w:p>
    <w:p w14:paraId="735A41C5" w14:textId="77777777" w:rsidR="00B66D90" w:rsidRDefault="00B66D90" w:rsidP="00B66D90"/>
    <w:p w14:paraId="479DC5F4" w14:textId="1F5A178A" w:rsidR="000B4871" w:rsidRDefault="000B4871" w:rsidP="000B4871">
      <w:r w:rsidRPr="00941783">
        <w:t>1</w:t>
      </w:r>
      <w:r w:rsidR="00B66D90">
        <w:t>09</w:t>
      </w:r>
      <w:r w:rsidRPr="00941783">
        <w:t>:</w:t>
      </w:r>
      <w:r>
        <w:t xml:space="preserve"> </w:t>
      </w:r>
      <w:proofErr w:type="spellStart"/>
      <w:r>
        <w:t>Castiello</w:t>
      </w:r>
      <w:proofErr w:type="spellEnd"/>
      <w:r>
        <w:t xml:space="preserve"> FR, Porter J, Modarres P, Tabrizian M. Interfacial capacitance</w:t>
      </w:r>
    </w:p>
    <w:p w14:paraId="0AC00CCB" w14:textId="77777777" w:rsidR="000B4871" w:rsidRDefault="000B4871" w:rsidP="000B4871">
      <w:proofErr w:type="spellStart"/>
      <w:r>
        <w:t>immunosensing</w:t>
      </w:r>
      <w:proofErr w:type="spellEnd"/>
      <w:r>
        <w:t xml:space="preserve"> using interdigitated electrodes: the effect of</w:t>
      </w:r>
    </w:p>
    <w:p w14:paraId="04B7717C" w14:textId="77777777" w:rsidR="000B4871" w:rsidRDefault="000B4871" w:rsidP="000B4871">
      <w:r>
        <w:t xml:space="preserve">insulation/immobilization chemistry. Phys Chem </w:t>
      </w:r>
      <w:proofErr w:type="spellStart"/>
      <w:r>
        <w:t>Chem</w:t>
      </w:r>
      <w:proofErr w:type="spellEnd"/>
      <w:r>
        <w:t xml:space="preserve"> Phys. 2019 Jul</w:t>
      </w:r>
    </w:p>
    <w:p w14:paraId="048DFC12" w14:textId="724A84A9" w:rsidR="00B66D90" w:rsidRDefault="000B4871" w:rsidP="00B66D90">
      <w:r>
        <w:t xml:space="preserve">17;21(28):15787-15797. </w:t>
      </w:r>
      <w:proofErr w:type="spellStart"/>
      <w:r>
        <w:t>doi</w:t>
      </w:r>
      <w:proofErr w:type="spellEnd"/>
      <w:r>
        <w:t>: 10.1039/c9cp02129a. PubMed PMID: 31282520.</w:t>
      </w:r>
      <w:r w:rsidR="00B66D90">
        <w:t xml:space="preserve"> </w:t>
      </w:r>
      <w:r w:rsidR="00B66D90" w:rsidRPr="00D16129">
        <w:rPr>
          <w:b/>
          <w:bCs/>
          <w:lang w:val="en-CA"/>
        </w:rPr>
        <w:t xml:space="preserve">H index: </w:t>
      </w:r>
      <w:r w:rsidR="00B66D90">
        <w:rPr>
          <w:b/>
          <w:bCs/>
          <w:lang w:val="en-CA"/>
        </w:rPr>
        <w:t>199</w:t>
      </w:r>
    </w:p>
    <w:p w14:paraId="72BD2D7E" w14:textId="77777777" w:rsidR="000B4871" w:rsidRDefault="000B4871" w:rsidP="00B66D90">
      <w:pPr>
        <w:ind w:firstLine="0"/>
      </w:pPr>
    </w:p>
    <w:p w14:paraId="5E872A57" w14:textId="23D8B6E7" w:rsidR="000B4871" w:rsidRDefault="000B4871" w:rsidP="000B4871">
      <w:r w:rsidRPr="00941783">
        <w:t>1</w:t>
      </w:r>
      <w:r w:rsidR="00B66D90">
        <w:t>10</w:t>
      </w:r>
      <w:r w:rsidRPr="00941783">
        <w:t>:</w:t>
      </w:r>
      <w:r>
        <w:t xml:space="preserve"> </w:t>
      </w:r>
      <w:proofErr w:type="spellStart"/>
      <w:r>
        <w:t>Alageel</w:t>
      </w:r>
      <w:proofErr w:type="spellEnd"/>
      <w:r>
        <w:t xml:space="preserve"> O, Alsheghri AA, </w:t>
      </w:r>
      <w:proofErr w:type="spellStart"/>
      <w:r>
        <w:t>Algezani</w:t>
      </w:r>
      <w:proofErr w:type="spellEnd"/>
      <w:r>
        <w:t xml:space="preserve"> S, Caron E, Tamimi F. Determining the</w:t>
      </w:r>
    </w:p>
    <w:p w14:paraId="02703748" w14:textId="77777777" w:rsidR="000B4871" w:rsidRPr="00FB4752" w:rsidRDefault="000B4871" w:rsidP="000B4871">
      <w:pPr>
        <w:rPr>
          <w:lang w:val="en-CA"/>
          <w:rPrChange w:id="8" w:author="Andrée Lessard, Dr" w:date="2020-05-25T17:17:00Z">
            <w:rPr>
              <w:lang w:val="fr-CA"/>
            </w:rPr>
          </w:rPrChange>
        </w:rPr>
      </w:pPr>
      <w:r>
        <w:t xml:space="preserve">retention of removable partial dentures. </w:t>
      </w:r>
      <w:r w:rsidRPr="00FB4752">
        <w:rPr>
          <w:lang w:val="en-CA"/>
          <w:rPrChange w:id="9" w:author="Andrée Lessard, Dr" w:date="2020-05-25T17:17:00Z">
            <w:rPr>
              <w:lang w:val="fr-CA"/>
            </w:rPr>
          </w:rPrChange>
        </w:rPr>
        <w:t>J Prosthet Dent. 2019</w:t>
      </w:r>
    </w:p>
    <w:p w14:paraId="2605794F" w14:textId="77777777" w:rsidR="000B4871" w:rsidRDefault="000B4871" w:rsidP="000B4871">
      <w:r w:rsidRPr="00FB4752">
        <w:rPr>
          <w:lang w:val="en-CA"/>
          <w:rPrChange w:id="10" w:author="Andrée Lessard, Dr" w:date="2020-05-25T17:17:00Z">
            <w:rPr>
              <w:lang w:val="fr-CA"/>
            </w:rPr>
          </w:rPrChange>
        </w:rPr>
        <w:t xml:space="preserve">Jul;122(1):55-62.e3. doi: 10.1016/j.prosdent.2018.06.015. </w:t>
      </w:r>
      <w:proofErr w:type="spellStart"/>
      <w:r>
        <w:t>Epub</w:t>
      </w:r>
      <w:proofErr w:type="spellEnd"/>
      <w:r>
        <w:t xml:space="preserve"> 2019 Feb 10.</w:t>
      </w:r>
    </w:p>
    <w:p w14:paraId="3B0B8F5D" w14:textId="00240621" w:rsidR="000B4871" w:rsidRDefault="000B4871" w:rsidP="000B4871">
      <w:r>
        <w:t>PubMed PMID: 30745101.</w:t>
      </w:r>
      <w:r w:rsidR="00B66D90">
        <w:t xml:space="preserve"> </w:t>
      </w:r>
      <w:r w:rsidR="00B66D90" w:rsidRPr="00D16129">
        <w:rPr>
          <w:b/>
          <w:bCs/>
          <w:lang w:val="en-CA"/>
        </w:rPr>
        <w:t xml:space="preserve">H index: </w:t>
      </w:r>
      <w:r w:rsidR="00B66D90">
        <w:rPr>
          <w:b/>
          <w:bCs/>
          <w:lang w:val="en-CA"/>
        </w:rPr>
        <w:t>109</w:t>
      </w:r>
    </w:p>
    <w:p w14:paraId="4587AE17" w14:textId="77777777" w:rsidR="000B4871" w:rsidRDefault="000B4871" w:rsidP="000B4871"/>
    <w:p w14:paraId="012E70E4" w14:textId="67F0841F" w:rsidR="000B4871" w:rsidRDefault="000B4871" w:rsidP="000B4871">
      <w:r w:rsidRPr="00941783">
        <w:t>1</w:t>
      </w:r>
      <w:r w:rsidR="00B66D90">
        <w:t>11</w:t>
      </w:r>
      <w:r w:rsidRPr="00941783">
        <w:t>:</w:t>
      </w:r>
      <w:r>
        <w:t xml:space="preserve"> Gourgas O, Muiznieks LD, Bello DG, Nanci A, Sharpe S, Cerruti M. Cross-Linked</w:t>
      </w:r>
    </w:p>
    <w:p w14:paraId="6DAD87B5" w14:textId="77777777" w:rsidR="000B4871" w:rsidRDefault="000B4871" w:rsidP="000B4871">
      <w:r>
        <w:t xml:space="preserve">Elastin-like Polypeptide Membranes as a Model for Medial Arterial Calcification. </w:t>
      </w:r>
    </w:p>
    <w:p w14:paraId="353C2364" w14:textId="77777777" w:rsidR="000B4871" w:rsidRPr="00A87B5D" w:rsidRDefault="000B4871" w:rsidP="000B4871">
      <w:pPr>
        <w:rPr>
          <w:lang w:val="fr-CA"/>
        </w:rPr>
      </w:pPr>
      <w:proofErr w:type="spellStart"/>
      <w:r w:rsidRPr="00A87B5D">
        <w:rPr>
          <w:lang w:val="fr-CA"/>
        </w:rPr>
        <w:t>Biomacromolecules</w:t>
      </w:r>
      <w:proofErr w:type="spellEnd"/>
      <w:r w:rsidRPr="00A87B5D">
        <w:rPr>
          <w:lang w:val="fr-CA"/>
        </w:rPr>
        <w:t xml:space="preserve">. 2019 </w:t>
      </w:r>
      <w:proofErr w:type="spellStart"/>
      <w:r w:rsidRPr="00A87B5D">
        <w:rPr>
          <w:lang w:val="fr-CA"/>
        </w:rPr>
        <w:t>Jul</w:t>
      </w:r>
      <w:proofErr w:type="spellEnd"/>
      <w:r w:rsidRPr="00A87B5D">
        <w:rPr>
          <w:lang w:val="fr-CA"/>
        </w:rPr>
        <w:t xml:space="preserve"> 8;20(7):2625-2636. </w:t>
      </w:r>
      <w:proofErr w:type="spellStart"/>
      <w:proofErr w:type="gramStart"/>
      <w:r w:rsidRPr="00A87B5D">
        <w:rPr>
          <w:lang w:val="fr-CA"/>
        </w:rPr>
        <w:t>doi</w:t>
      </w:r>
      <w:proofErr w:type="spellEnd"/>
      <w:proofErr w:type="gramEnd"/>
      <w:r w:rsidRPr="00A87B5D">
        <w:rPr>
          <w:lang w:val="fr-CA"/>
        </w:rPr>
        <w:t>: 10.1021/acs.biomac.9b00417.</w:t>
      </w:r>
    </w:p>
    <w:p w14:paraId="5F268346" w14:textId="40CBCB2F" w:rsidR="000B4871" w:rsidRDefault="000B4871" w:rsidP="000B4871">
      <w:proofErr w:type="spellStart"/>
      <w:r>
        <w:t>Epub</w:t>
      </w:r>
      <w:proofErr w:type="spellEnd"/>
      <w:r>
        <w:t xml:space="preserve"> 2019 Jun 21. PubMed PMID: 31244014.</w:t>
      </w:r>
      <w:r w:rsidR="00B66D90">
        <w:t xml:space="preserve"> </w:t>
      </w:r>
      <w:r w:rsidR="00B66D90" w:rsidRPr="00D16129">
        <w:rPr>
          <w:b/>
          <w:bCs/>
          <w:lang w:val="en-CA"/>
        </w:rPr>
        <w:t xml:space="preserve">H index: </w:t>
      </w:r>
      <w:r w:rsidR="00B66D90">
        <w:rPr>
          <w:b/>
          <w:bCs/>
          <w:lang w:val="en-CA"/>
        </w:rPr>
        <w:t>193</w:t>
      </w:r>
    </w:p>
    <w:p w14:paraId="63870D5D" w14:textId="77777777" w:rsidR="000B4871" w:rsidRDefault="000B4871" w:rsidP="000B4871"/>
    <w:p w14:paraId="4F188911" w14:textId="0F47C3F7" w:rsidR="000B4871" w:rsidRDefault="000B4871" w:rsidP="000B4871">
      <w:r w:rsidRPr="00941783">
        <w:t>1</w:t>
      </w:r>
      <w:r w:rsidR="00B66D90">
        <w:t>12</w:t>
      </w:r>
      <w:r w:rsidRPr="00941783">
        <w:t>:</w:t>
      </w:r>
      <w:r>
        <w:t xml:space="preserve"> Nguyen-Yamamoto L, Tanaka KI, St-Arnaud R, Goltzman D. Vitamin D-regulated</w:t>
      </w:r>
    </w:p>
    <w:p w14:paraId="7B4F3AAC" w14:textId="77777777" w:rsidR="000B4871" w:rsidRDefault="000B4871" w:rsidP="000B4871">
      <w:proofErr w:type="spellStart"/>
      <w:r>
        <w:t>osteocytic</w:t>
      </w:r>
      <w:proofErr w:type="spellEnd"/>
      <w:r>
        <w:t xml:space="preserve"> sclerostin and BMP2 modulate uremic </w:t>
      </w:r>
      <w:proofErr w:type="spellStart"/>
      <w:r>
        <w:t>extraskeletal</w:t>
      </w:r>
      <w:proofErr w:type="spellEnd"/>
      <w:r>
        <w:t xml:space="preserve"> calcification. JCI</w:t>
      </w:r>
    </w:p>
    <w:p w14:paraId="298ACF19" w14:textId="77777777" w:rsidR="000B4871" w:rsidRDefault="000B4871" w:rsidP="000B4871">
      <w:r>
        <w:t xml:space="preserve">Insight. 2019 Jul 11;4(13). </w:t>
      </w:r>
      <w:proofErr w:type="spellStart"/>
      <w:r>
        <w:t>pii</w:t>
      </w:r>
      <w:proofErr w:type="spellEnd"/>
      <w:r>
        <w:t xml:space="preserve">: 126467. </w:t>
      </w:r>
      <w:proofErr w:type="spellStart"/>
      <w:r>
        <w:t>doi</w:t>
      </w:r>
      <w:proofErr w:type="spellEnd"/>
      <w:r>
        <w:t>: 10.1172/jci.insight.126467.</w:t>
      </w:r>
    </w:p>
    <w:p w14:paraId="4D37BA3D" w14:textId="77FBB21E" w:rsidR="000B4871" w:rsidRDefault="000B4871" w:rsidP="000B4871">
      <w:proofErr w:type="spellStart"/>
      <w:r>
        <w:t>eCollection</w:t>
      </w:r>
      <w:proofErr w:type="spellEnd"/>
      <w:r>
        <w:t xml:space="preserve"> 2019 Jul 11. PubMed PMID: 31292298; PubMed Central PMCID: PMC6629247.</w:t>
      </w:r>
      <w:r w:rsidR="00B66D90">
        <w:t xml:space="preserve"> </w:t>
      </w:r>
      <w:r w:rsidR="00B66D90" w:rsidRPr="00D16129">
        <w:rPr>
          <w:b/>
          <w:bCs/>
          <w:lang w:val="en-CA"/>
        </w:rPr>
        <w:t xml:space="preserve">H index: </w:t>
      </w:r>
      <w:r w:rsidR="00B66D90">
        <w:rPr>
          <w:b/>
          <w:bCs/>
          <w:lang w:val="en-CA"/>
        </w:rPr>
        <w:t>139</w:t>
      </w:r>
    </w:p>
    <w:p w14:paraId="6DF08CED" w14:textId="77777777" w:rsidR="000B4871" w:rsidRDefault="000B4871" w:rsidP="000B4871"/>
    <w:p w14:paraId="405B46F9" w14:textId="556A394D" w:rsidR="000B4871" w:rsidRDefault="000B4871" w:rsidP="000B4871">
      <w:r w:rsidRPr="00941783">
        <w:t>1</w:t>
      </w:r>
      <w:r w:rsidR="00B66D90">
        <w:t>13</w:t>
      </w:r>
      <w:r w:rsidRPr="00941783">
        <w:t>:</w:t>
      </w:r>
      <w:r>
        <w:t xml:space="preserve"> </w:t>
      </w:r>
      <w:proofErr w:type="spellStart"/>
      <w:r>
        <w:t>Böttcher</w:t>
      </w:r>
      <w:proofErr w:type="spellEnd"/>
      <w:r>
        <w:t xml:space="preserve"> J, Martineau P. Transverse capitellar shear fracture with interposed</w:t>
      </w:r>
    </w:p>
    <w:p w14:paraId="08BEA76F" w14:textId="77777777" w:rsidR="000B4871" w:rsidRDefault="000B4871" w:rsidP="000B4871">
      <w:r>
        <w:t xml:space="preserve">radial head fragment. A previously unclassified type of distal humeral fracture. </w:t>
      </w:r>
    </w:p>
    <w:p w14:paraId="152A1329" w14:textId="77777777" w:rsidR="000B4871" w:rsidRDefault="000B4871" w:rsidP="000B4871">
      <w:r>
        <w:t xml:space="preserve">Trauma Case Rep. 2019 Jul </w:t>
      </w:r>
      <w:proofErr w:type="gramStart"/>
      <w:r>
        <w:t>29;23:100231</w:t>
      </w:r>
      <w:proofErr w:type="gramEnd"/>
      <w:r>
        <w:t xml:space="preserve">. </w:t>
      </w:r>
      <w:proofErr w:type="spellStart"/>
      <w:r>
        <w:t>doi</w:t>
      </w:r>
      <w:proofErr w:type="spellEnd"/>
      <w:r>
        <w:t>: 10.1016/j.tcr.2019.100231.</w:t>
      </w:r>
    </w:p>
    <w:p w14:paraId="0A2DCA77" w14:textId="4EC294AF" w:rsidR="000B4871" w:rsidRDefault="000B4871" w:rsidP="000B4871">
      <w:proofErr w:type="spellStart"/>
      <w:r>
        <w:t>eCollection</w:t>
      </w:r>
      <w:proofErr w:type="spellEnd"/>
      <w:r>
        <w:t xml:space="preserve"> 2019 Oct. PubMed PMID: 31388541; PubMed Central PMCID: PMC6669399.</w:t>
      </w:r>
      <w:r w:rsidR="00B66D90">
        <w:t xml:space="preserve"> </w:t>
      </w:r>
      <w:r w:rsidR="00B66D90" w:rsidRPr="00D16129">
        <w:rPr>
          <w:b/>
          <w:bCs/>
          <w:lang w:val="en-CA"/>
        </w:rPr>
        <w:t xml:space="preserve">H index: </w:t>
      </w:r>
      <w:r w:rsidR="00AE3340">
        <w:rPr>
          <w:b/>
          <w:bCs/>
          <w:lang w:val="en-CA"/>
        </w:rPr>
        <w:t>2</w:t>
      </w:r>
    </w:p>
    <w:p w14:paraId="194F29E5" w14:textId="77777777" w:rsidR="000B4871" w:rsidRDefault="000B4871" w:rsidP="00AE3340">
      <w:pPr>
        <w:ind w:firstLine="0"/>
      </w:pPr>
    </w:p>
    <w:p w14:paraId="0D070120" w14:textId="500DCDAF" w:rsidR="000B4871" w:rsidRDefault="000B4871" w:rsidP="000B4871">
      <w:r w:rsidRPr="00941783">
        <w:t>1</w:t>
      </w:r>
      <w:r w:rsidR="00AE3340">
        <w:t>14</w:t>
      </w:r>
      <w:r w:rsidRPr="00941783">
        <w:t>:</w:t>
      </w:r>
      <w:r>
        <w:t xml:space="preserve"> </w:t>
      </w:r>
      <w:proofErr w:type="spellStart"/>
      <w:r>
        <w:t>Morcos</w:t>
      </w:r>
      <w:proofErr w:type="spellEnd"/>
      <w:r>
        <w:t xml:space="preserve"> MW, Jiang F, McIntosh G, </w:t>
      </w:r>
      <w:proofErr w:type="spellStart"/>
      <w:r>
        <w:t>Ahn</w:t>
      </w:r>
      <w:proofErr w:type="spellEnd"/>
      <w:r>
        <w:t xml:space="preserve"> H, </w:t>
      </w:r>
      <w:proofErr w:type="spellStart"/>
      <w:r>
        <w:t>Dea</w:t>
      </w:r>
      <w:proofErr w:type="spellEnd"/>
      <w:r>
        <w:t xml:space="preserve"> N, Abraham E, Paquet J, </w:t>
      </w:r>
      <w:proofErr w:type="spellStart"/>
      <w:r>
        <w:t>Natara</w:t>
      </w:r>
      <w:proofErr w:type="spellEnd"/>
      <w:r>
        <w:t xml:space="preserve"> A, </w:t>
      </w:r>
    </w:p>
    <w:p w14:paraId="60C2CE50" w14:textId="77777777" w:rsidR="000B4871" w:rsidRDefault="000B4871" w:rsidP="000B4871">
      <w:r>
        <w:t>Johnson M, Manson N, Fisher C, Rampersaud R, Thomas K, Hall H, Weber M.</w:t>
      </w:r>
    </w:p>
    <w:p w14:paraId="2C71BAEA" w14:textId="77777777" w:rsidR="000B4871" w:rsidRDefault="000B4871" w:rsidP="000B4871">
      <w:r>
        <w:t>Predictive Factors for Discharge Destination Following Posterior Lumbar Spinal</w:t>
      </w:r>
    </w:p>
    <w:p w14:paraId="221C7368" w14:textId="77777777" w:rsidR="000B4871" w:rsidRDefault="000B4871" w:rsidP="000B4871">
      <w:r>
        <w:t>Fusion: A Canadian Spine Outcome and Research Network (CSORN) Study. Global Spine</w:t>
      </w:r>
    </w:p>
    <w:p w14:paraId="388432CD" w14:textId="77777777" w:rsidR="000B4871" w:rsidRDefault="000B4871" w:rsidP="000B4871">
      <w:r>
        <w:t xml:space="preserve">J. 2019 Jun;9(4):403-408. </w:t>
      </w:r>
      <w:proofErr w:type="spellStart"/>
      <w:r>
        <w:t>doi</w:t>
      </w:r>
      <w:proofErr w:type="spellEnd"/>
      <w:r>
        <w:t xml:space="preserve">: 10.1177/2192568218797090. </w:t>
      </w:r>
      <w:proofErr w:type="spellStart"/>
      <w:r>
        <w:t>Epub</w:t>
      </w:r>
      <w:proofErr w:type="spellEnd"/>
      <w:r>
        <w:t xml:space="preserve"> 2018 Aug 29. PubMed</w:t>
      </w:r>
    </w:p>
    <w:p w14:paraId="429DAA08" w14:textId="7FAB69FA" w:rsidR="000B4871" w:rsidRDefault="000B4871" w:rsidP="000B4871">
      <w:r>
        <w:t>PMID: 31218199; PubMed Central PMCID: PMC6562215.</w:t>
      </w:r>
      <w:r w:rsidR="00AE3340">
        <w:t xml:space="preserve"> </w:t>
      </w:r>
      <w:r w:rsidR="00AE3340" w:rsidRPr="00D16129">
        <w:rPr>
          <w:b/>
          <w:bCs/>
          <w:lang w:val="en-CA"/>
        </w:rPr>
        <w:t xml:space="preserve">H index: </w:t>
      </w:r>
      <w:r w:rsidR="00AE3340">
        <w:rPr>
          <w:b/>
          <w:bCs/>
          <w:lang w:val="en-CA"/>
        </w:rPr>
        <w:t>13</w:t>
      </w:r>
    </w:p>
    <w:p w14:paraId="3590BA4A" w14:textId="77777777" w:rsidR="000B4871" w:rsidRDefault="000B4871" w:rsidP="000B4871"/>
    <w:p w14:paraId="0C478A5E" w14:textId="4B80E84C" w:rsidR="000B4871" w:rsidRDefault="000B4871" w:rsidP="000B4871">
      <w:r w:rsidRPr="00941783">
        <w:t>1</w:t>
      </w:r>
      <w:r w:rsidR="00AE3340">
        <w:t>15</w:t>
      </w:r>
      <w:r w:rsidRPr="00941783">
        <w:t>:</w:t>
      </w:r>
      <w:r>
        <w:t xml:space="preserve"> Tamimi I, Madathil SA, </w:t>
      </w:r>
      <w:proofErr w:type="spellStart"/>
      <w:r>
        <w:t>Kezouh</w:t>
      </w:r>
      <w:proofErr w:type="spellEnd"/>
      <w:r>
        <w:t xml:space="preserve"> A, Nicolau B, Karp I, Tamimi F. Addendum:</w:t>
      </w:r>
    </w:p>
    <w:p w14:paraId="2F93F7B0" w14:textId="77777777" w:rsidR="000B4871" w:rsidRDefault="000B4871" w:rsidP="000B4871">
      <w:r>
        <w:t>Effect of acetylcholinesterase inhibitors on post-surgical complications and</w:t>
      </w:r>
    </w:p>
    <w:p w14:paraId="5A91F5F9" w14:textId="77777777" w:rsidR="000B4871" w:rsidRPr="00773D40" w:rsidRDefault="000B4871" w:rsidP="000B4871">
      <w:pPr>
        <w:rPr>
          <w:lang w:val="fr-CA"/>
        </w:rPr>
      </w:pPr>
      <w:r>
        <w:t xml:space="preserve">mortality following a hip fracture: a cohort study. </w:t>
      </w:r>
      <w:r w:rsidRPr="00773D40">
        <w:rPr>
          <w:lang w:val="fr-CA"/>
        </w:rPr>
        <w:t xml:space="preserve">J </w:t>
      </w:r>
      <w:proofErr w:type="spellStart"/>
      <w:r w:rsidRPr="00773D40">
        <w:rPr>
          <w:lang w:val="fr-CA"/>
        </w:rPr>
        <w:t>Musculoskelet</w:t>
      </w:r>
      <w:proofErr w:type="spellEnd"/>
      <w:r w:rsidRPr="00773D40">
        <w:rPr>
          <w:lang w:val="fr-CA"/>
        </w:rPr>
        <w:t xml:space="preserve"> Neuronal</w:t>
      </w:r>
    </w:p>
    <w:p w14:paraId="2C9645E6" w14:textId="77777777" w:rsidR="000B4871" w:rsidRDefault="000B4871" w:rsidP="000B4871">
      <w:proofErr w:type="spellStart"/>
      <w:r w:rsidRPr="00773D40">
        <w:rPr>
          <w:lang w:val="fr-CA"/>
        </w:rPr>
        <w:t>Interact</w:t>
      </w:r>
      <w:proofErr w:type="spellEnd"/>
      <w:r w:rsidRPr="00773D40">
        <w:rPr>
          <w:lang w:val="fr-CA"/>
        </w:rPr>
        <w:t xml:space="preserve">. 2019 Jun 1;19(2):249. </w:t>
      </w:r>
      <w:r>
        <w:t>PubMed PMID: 31186398; PubMed Central PMCID:</w:t>
      </w:r>
    </w:p>
    <w:p w14:paraId="1C044660" w14:textId="0029998A" w:rsidR="000B4871" w:rsidRDefault="000B4871" w:rsidP="000B4871">
      <w:r>
        <w:t>PMC6587083.</w:t>
      </w:r>
      <w:r w:rsidR="00AE3340">
        <w:t xml:space="preserve"> </w:t>
      </w:r>
      <w:r w:rsidR="00AE3340" w:rsidRPr="00D16129">
        <w:rPr>
          <w:b/>
          <w:bCs/>
          <w:lang w:val="en-CA"/>
        </w:rPr>
        <w:t xml:space="preserve">H index: </w:t>
      </w:r>
      <w:r w:rsidR="00AE3340">
        <w:rPr>
          <w:b/>
          <w:bCs/>
          <w:lang w:val="en-CA"/>
        </w:rPr>
        <w:t>55</w:t>
      </w:r>
    </w:p>
    <w:p w14:paraId="6F5D3C09" w14:textId="77777777" w:rsidR="000B4871" w:rsidRDefault="000B4871" w:rsidP="00AE3340">
      <w:pPr>
        <w:ind w:firstLine="0"/>
      </w:pPr>
    </w:p>
    <w:p w14:paraId="66D5229F" w14:textId="665FE654" w:rsidR="000B4871" w:rsidRPr="00F517EF" w:rsidRDefault="000B4871" w:rsidP="000B4871">
      <w:r w:rsidRPr="00941783">
        <w:t>1</w:t>
      </w:r>
      <w:r w:rsidR="00AE3340">
        <w:t>1</w:t>
      </w:r>
      <w:r w:rsidRPr="00941783">
        <w:t>6:</w:t>
      </w:r>
      <w:r w:rsidRPr="00F517EF">
        <w:t xml:space="preserve"> </w:t>
      </w:r>
      <w:proofErr w:type="spellStart"/>
      <w:r w:rsidRPr="00F517EF">
        <w:t>Pagé</w:t>
      </w:r>
      <w:proofErr w:type="spellEnd"/>
      <w:r w:rsidRPr="00F517EF">
        <w:t xml:space="preserve"> MG, Kudrina I, </w:t>
      </w:r>
      <w:proofErr w:type="spellStart"/>
      <w:r w:rsidRPr="00F517EF">
        <w:t>Zomahoun</w:t>
      </w:r>
      <w:proofErr w:type="spellEnd"/>
      <w:r w:rsidRPr="00F517EF">
        <w:t xml:space="preserve"> HTV, Croteau J, Ziegler D, </w:t>
      </w:r>
      <w:proofErr w:type="spellStart"/>
      <w:r w:rsidRPr="00F517EF">
        <w:t>Ngangue</w:t>
      </w:r>
      <w:proofErr w:type="spellEnd"/>
      <w:r w:rsidRPr="00F517EF">
        <w:t xml:space="preserve"> P, Martin E, </w:t>
      </w:r>
    </w:p>
    <w:p w14:paraId="199E299F" w14:textId="77777777" w:rsidR="000B4871" w:rsidRPr="00773D40" w:rsidRDefault="000B4871" w:rsidP="000B4871">
      <w:pPr>
        <w:rPr>
          <w:lang w:val="fr-CA"/>
        </w:rPr>
      </w:pPr>
      <w:r w:rsidRPr="00773D40">
        <w:rPr>
          <w:lang w:val="fr-CA"/>
        </w:rPr>
        <w:t xml:space="preserve">Fortier M, Boisvert EE, Beaulieu P, Charbonneau C, </w:t>
      </w:r>
      <w:proofErr w:type="spellStart"/>
      <w:r w:rsidRPr="00773D40">
        <w:rPr>
          <w:lang w:val="fr-CA"/>
        </w:rPr>
        <w:t>Cogan</w:t>
      </w:r>
      <w:proofErr w:type="spellEnd"/>
      <w:r w:rsidRPr="00773D40">
        <w:rPr>
          <w:lang w:val="fr-CA"/>
        </w:rPr>
        <w:t xml:space="preserve"> J, Daoust R, Martel MO, </w:t>
      </w:r>
    </w:p>
    <w:p w14:paraId="63AF75E7" w14:textId="77777777" w:rsidR="000B4871" w:rsidRDefault="000B4871" w:rsidP="000B4871">
      <w:proofErr w:type="spellStart"/>
      <w:r>
        <w:t>Néron</w:t>
      </w:r>
      <w:proofErr w:type="spellEnd"/>
      <w:r>
        <w:t xml:space="preserve"> A, </w:t>
      </w:r>
      <w:proofErr w:type="spellStart"/>
      <w:r>
        <w:t>Richebé</w:t>
      </w:r>
      <w:proofErr w:type="spellEnd"/>
      <w:r>
        <w:t xml:space="preserve"> P, Clarke H. A Systematic Review of the Relative Frequency and</w:t>
      </w:r>
    </w:p>
    <w:p w14:paraId="5D4B0126" w14:textId="77777777" w:rsidR="000B4871" w:rsidRDefault="000B4871" w:rsidP="000B4871">
      <w:r>
        <w:t>Risk Factors for Prolonged Opioid Prescription Following Surgery and Trauma Among</w:t>
      </w:r>
    </w:p>
    <w:p w14:paraId="2177EDAB" w14:textId="77777777" w:rsidR="000B4871" w:rsidRDefault="000B4871" w:rsidP="000B4871">
      <w:proofErr w:type="spellStart"/>
      <w:r w:rsidRPr="00773D40">
        <w:rPr>
          <w:lang w:val="fr-CA"/>
        </w:rPr>
        <w:t>Adults</w:t>
      </w:r>
      <w:proofErr w:type="spellEnd"/>
      <w:r w:rsidRPr="00773D40">
        <w:rPr>
          <w:lang w:val="fr-CA"/>
        </w:rPr>
        <w:t xml:space="preserve">. Ann </w:t>
      </w:r>
      <w:proofErr w:type="spellStart"/>
      <w:r w:rsidRPr="00773D40">
        <w:rPr>
          <w:lang w:val="fr-CA"/>
        </w:rPr>
        <w:t>Surg</w:t>
      </w:r>
      <w:proofErr w:type="spellEnd"/>
      <w:r w:rsidRPr="00773D40">
        <w:rPr>
          <w:lang w:val="fr-CA"/>
        </w:rPr>
        <w:t xml:space="preserve">. 2019 Jun 10. </w:t>
      </w:r>
      <w:proofErr w:type="spellStart"/>
      <w:proofErr w:type="gramStart"/>
      <w:r w:rsidRPr="00773D40">
        <w:rPr>
          <w:lang w:val="fr-CA"/>
        </w:rPr>
        <w:t>doi</w:t>
      </w:r>
      <w:proofErr w:type="spellEnd"/>
      <w:proofErr w:type="gramEnd"/>
      <w:r w:rsidRPr="00773D40">
        <w:rPr>
          <w:lang w:val="fr-CA"/>
        </w:rPr>
        <w:t xml:space="preserve">: 10.1097/SLA.0000000000003403. </w:t>
      </w:r>
      <w:r>
        <w:t>[</w:t>
      </w:r>
      <w:proofErr w:type="spellStart"/>
      <w:r>
        <w:t>Epub</w:t>
      </w:r>
      <w:proofErr w:type="spellEnd"/>
      <w:r>
        <w:t xml:space="preserve"> ahead of </w:t>
      </w:r>
    </w:p>
    <w:p w14:paraId="131FE888" w14:textId="06067547" w:rsidR="00A71A21" w:rsidRDefault="000B4871" w:rsidP="00A71A21">
      <w:r>
        <w:lastRenderedPageBreak/>
        <w:t>print] PubMed PMID: 31188226.</w:t>
      </w:r>
      <w:r w:rsidR="00A71A21">
        <w:t xml:space="preserve"> </w:t>
      </w:r>
      <w:r w:rsidR="00A71A21" w:rsidRPr="00D16129">
        <w:rPr>
          <w:b/>
          <w:bCs/>
          <w:lang w:val="en-CA"/>
        </w:rPr>
        <w:t xml:space="preserve">H index: </w:t>
      </w:r>
      <w:r w:rsidR="00A71A21">
        <w:rPr>
          <w:b/>
          <w:bCs/>
          <w:lang w:val="en-CA"/>
        </w:rPr>
        <w:t>284</w:t>
      </w:r>
    </w:p>
    <w:p w14:paraId="6DB61AB4" w14:textId="77777777" w:rsidR="000B4871" w:rsidRDefault="000B4871" w:rsidP="00A71A21">
      <w:pPr>
        <w:ind w:firstLine="0"/>
      </w:pPr>
    </w:p>
    <w:p w14:paraId="7E2B6FC9" w14:textId="3B1B69ED" w:rsidR="000B4871" w:rsidRDefault="000B4871" w:rsidP="000B4871">
      <w:r w:rsidRPr="00941783">
        <w:t>1</w:t>
      </w:r>
      <w:r w:rsidR="00A71A21">
        <w:t>17</w:t>
      </w:r>
      <w:r w:rsidRPr="00941783">
        <w:t>:</w:t>
      </w:r>
      <w:r>
        <w:t xml:space="preserve"> Burger J, van Vliet N, van </w:t>
      </w:r>
      <w:proofErr w:type="spellStart"/>
      <w:r>
        <w:t>Heijningen</w:t>
      </w:r>
      <w:proofErr w:type="spellEnd"/>
      <w:r>
        <w:t xml:space="preserve"> P, </w:t>
      </w:r>
      <w:proofErr w:type="spellStart"/>
      <w:r>
        <w:t>Kumra</w:t>
      </w:r>
      <w:proofErr w:type="spellEnd"/>
      <w:r>
        <w:t xml:space="preserve"> H, </w:t>
      </w:r>
      <w:proofErr w:type="spellStart"/>
      <w:r>
        <w:t>Kremers</w:t>
      </w:r>
      <w:proofErr w:type="spellEnd"/>
      <w:r>
        <w:t xml:space="preserve"> GJ, Alves M, van</w:t>
      </w:r>
    </w:p>
    <w:p w14:paraId="636C70B9" w14:textId="77777777" w:rsidR="000B4871" w:rsidRDefault="000B4871" w:rsidP="000B4871">
      <w:proofErr w:type="spellStart"/>
      <w:r>
        <w:t>Cappellen</w:t>
      </w:r>
      <w:proofErr w:type="spellEnd"/>
      <w:r>
        <w:t xml:space="preserve"> G, Yanagisawa H, Reinhardt DP, </w:t>
      </w:r>
      <w:proofErr w:type="spellStart"/>
      <w:r>
        <w:t>Kanaar</w:t>
      </w:r>
      <w:proofErr w:type="spellEnd"/>
      <w:r>
        <w:t xml:space="preserve"> R, van der </w:t>
      </w:r>
      <w:proofErr w:type="spellStart"/>
      <w:r>
        <w:t>Pluijm</w:t>
      </w:r>
      <w:proofErr w:type="spellEnd"/>
      <w:r>
        <w:t xml:space="preserve"> I, </w:t>
      </w:r>
      <w:proofErr w:type="spellStart"/>
      <w:r>
        <w:t>Essers</w:t>
      </w:r>
      <w:proofErr w:type="spellEnd"/>
      <w:r>
        <w:t xml:space="preserve"> J.</w:t>
      </w:r>
    </w:p>
    <w:p w14:paraId="522D490A" w14:textId="77777777" w:rsidR="000B4871" w:rsidRDefault="000B4871" w:rsidP="000B4871">
      <w:r>
        <w:t>Fibulin-4 deficiency differentially affects cytoskeleton structure and dynamics</w:t>
      </w:r>
    </w:p>
    <w:p w14:paraId="2E57EAB0" w14:textId="77777777" w:rsidR="000B4871" w:rsidRDefault="000B4871" w:rsidP="000B4871">
      <w:r>
        <w:t xml:space="preserve">as well as TGFβ signaling. Cell Signal. 2019 </w:t>
      </w:r>
      <w:proofErr w:type="gramStart"/>
      <w:r>
        <w:t>Jun;58:65</w:t>
      </w:r>
      <w:proofErr w:type="gramEnd"/>
      <w:r>
        <w:t xml:space="preserve">-78. </w:t>
      </w:r>
      <w:proofErr w:type="spellStart"/>
      <w:r>
        <w:t>doi</w:t>
      </w:r>
      <w:proofErr w:type="spellEnd"/>
      <w:r>
        <w:t>:</w:t>
      </w:r>
    </w:p>
    <w:p w14:paraId="23FB7126" w14:textId="1EB2D972" w:rsidR="00A71A21" w:rsidRDefault="000B4871" w:rsidP="00A71A21">
      <w:r>
        <w:t xml:space="preserve">10.1016/j.cellsig.2019.02.008. </w:t>
      </w:r>
      <w:proofErr w:type="spellStart"/>
      <w:r>
        <w:t>Epub</w:t>
      </w:r>
      <w:proofErr w:type="spellEnd"/>
      <w:r>
        <w:t xml:space="preserve"> 2019 Mar 4. Review. PubMed PMID: 30844428.</w:t>
      </w:r>
      <w:r w:rsidR="00A71A21">
        <w:t xml:space="preserve"> </w:t>
      </w:r>
      <w:r w:rsidR="00A71A21" w:rsidRPr="00D16129">
        <w:rPr>
          <w:b/>
          <w:bCs/>
          <w:lang w:val="en-CA"/>
        </w:rPr>
        <w:t xml:space="preserve">H index: </w:t>
      </w:r>
      <w:r w:rsidR="00A71A21">
        <w:rPr>
          <w:b/>
          <w:bCs/>
          <w:lang w:val="en-CA"/>
        </w:rPr>
        <w:t>139</w:t>
      </w:r>
    </w:p>
    <w:p w14:paraId="282DFB0F" w14:textId="77777777" w:rsidR="000B4871" w:rsidRDefault="000B4871" w:rsidP="00A71A21">
      <w:pPr>
        <w:ind w:firstLine="0"/>
      </w:pPr>
    </w:p>
    <w:p w14:paraId="07052D05" w14:textId="4518FBCD" w:rsidR="000B4871" w:rsidRPr="00A71A21" w:rsidRDefault="000B4871" w:rsidP="000B4871">
      <w:pPr>
        <w:rPr>
          <w:lang w:val="fr-CA"/>
        </w:rPr>
      </w:pPr>
      <w:r w:rsidRPr="00A71A21">
        <w:rPr>
          <w:lang w:val="fr-CA"/>
        </w:rPr>
        <w:t>1</w:t>
      </w:r>
      <w:r w:rsidR="00A71A21">
        <w:rPr>
          <w:lang w:val="fr-CA"/>
        </w:rPr>
        <w:t>18</w:t>
      </w:r>
      <w:r w:rsidRPr="00A71A21">
        <w:rPr>
          <w:lang w:val="fr-CA"/>
        </w:rPr>
        <w:t xml:space="preserve">: Jeong S, </w:t>
      </w:r>
      <w:proofErr w:type="spellStart"/>
      <w:r w:rsidRPr="00A71A21">
        <w:rPr>
          <w:lang w:val="fr-CA"/>
        </w:rPr>
        <w:t>Chougui</w:t>
      </w:r>
      <w:proofErr w:type="spellEnd"/>
      <w:r w:rsidRPr="00A71A21">
        <w:rPr>
          <w:lang w:val="fr-CA"/>
        </w:rPr>
        <w:t xml:space="preserve"> K, Mercier C, Wong T, Lafrance ME, Gagnon V, </w:t>
      </w:r>
      <w:proofErr w:type="spellStart"/>
      <w:r w:rsidRPr="00A71A21">
        <w:rPr>
          <w:lang w:val="fr-CA"/>
        </w:rPr>
        <w:t>Plourde</w:t>
      </w:r>
      <w:proofErr w:type="spellEnd"/>
      <w:r w:rsidRPr="00A71A21">
        <w:rPr>
          <w:lang w:val="fr-CA"/>
        </w:rPr>
        <w:t xml:space="preserve"> SA,</w:t>
      </w:r>
    </w:p>
    <w:p w14:paraId="6C9CBFA0" w14:textId="77777777" w:rsidR="000B4871" w:rsidRDefault="000B4871" w:rsidP="000B4871">
      <w:r>
        <w:t xml:space="preserve">Rauch F, Bilodeau C, </w:t>
      </w:r>
      <w:proofErr w:type="spellStart"/>
      <w:r>
        <w:t>Thorstad</w:t>
      </w:r>
      <w:proofErr w:type="spellEnd"/>
      <w:r>
        <w:t xml:space="preserve"> K, Tsimicalis A. Development of the Good2Go</w:t>
      </w:r>
    </w:p>
    <w:p w14:paraId="547060C6" w14:textId="77777777" w:rsidR="000B4871" w:rsidRDefault="000B4871" w:rsidP="000B4871">
      <w:proofErr w:type="spellStart"/>
      <w:r>
        <w:t>MyHealth</w:t>
      </w:r>
      <w:proofErr w:type="spellEnd"/>
      <w:r>
        <w:t xml:space="preserve"> Passport for individuals with Osteogenesis Imperfecta: A</w:t>
      </w:r>
    </w:p>
    <w:p w14:paraId="763D6B4F" w14:textId="77777777" w:rsidR="000B4871" w:rsidRDefault="000B4871" w:rsidP="000B4871">
      <w:r>
        <w:t xml:space="preserve">knowledge-synthesis study. Int J </w:t>
      </w:r>
      <w:proofErr w:type="spellStart"/>
      <w:r>
        <w:t>Orthop</w:t>
      </w:r>
      <w:proofErr w:type="spellEnd"/>
      <w:r>
        <w:t xml:space="preserve"> Trauma </w:t>
      </w:r>
      <w:proofErr w:type="spellStart"/>
      <w:r>
        <w:t>Nurs</w:t>
      </w:r>
      <w:proofErr w:type="spellEnd"/>
      <w:r>
        <w:t xml:space="preserve">. 2019 </w:t>
      </w:r>
      <w:proofErr w:type="gramStart"/>
      <w:r>
        <w:t>May;33:27</w:t>
      </w:r>
      <w:proofErr w:type="gramEnd"/>
      <w:r>
        <w:t xml:space="preserve">-34. </w:t>
      </w:r>
      <w:proofErr w:type="spellStart"/>
      <w:r>
        <w:t>doi</w:t>
      </w:r>
      <w:proofErr w:type="spellEnd"/>
      <w:r>
        <w:t>:</w:t>
      </w:r>
    </w:p>
    <w:p w14:paraId="2D4ABEAB" w14:textId="2FAA616B" w:rsidR="000B4871" w:rsidRDefault="000B4871" w:rsidP="000B4871">
      <w:r>
        <w:t xml:space="preserve">10.1016/j.ijotn.2018.11.005. </w:t>
      </w:r>
      <w:proofErr w:type="spellStart"/>
      <w:r>
        <w:t>Epub</w:t>
      </w:r>
      <w:proofErr w:type="spellEnd"/>
      <w:r>
        <w:t xml:space="preserve"> 2018 Dec 5. PubMed PMID: 30910468.</w:t>
      </w:r>
      <w:r w:rsidR="00A71A21">
        <w:t xml:space="preserve"> </w:t>
      </w:r>
      <w:r w:rsidR="00A71A21" w:rsidRPr="00D16129">
        <w:rPr>
          <w:b/>
          <w:bCs/>
          <w:lang w:val="en-CA"/>
        </w:rPr>
        <w:t xml:space="preserve">H index: </w:t>
      </w:r>
      <w:r w:rsidR="00A71A21">
        <w:rPr>
          <w:b/>
          <w:bCs/>
          <w:lang w:val="en-CA"/>
        </w:rPr>
        <w:t>16</w:t>
      </w:r>
    </w:p>
    <w:p w14:paraId="27818176" w14:textId="77777777" w:rsidR="000B4871" w:rsidRPr="000B4871" w:rsidRDefault="000B4871" w:rsidP="000B4871">
      <w:pPr>
        <w:rPr>
          <w:lang w:val="en-CA"/>
        </w:rPr>
      </w:pPr>
    </w:p>
    <w:p w14:paraId="2E504F74" w14:textId="5F8E442E" w:rsidR="000B4871" w:rsidRDefault="00A71A21" w:rsidP="000B4871">
      <w:r>
        <w:t>119</w:t>
      </w:r>
      <w:r w:rsidR="000B4871" w:rsidRPr="00941783">
        <w:t>:</w:t>
      </w:r>
      <w:r w:rsidR="000B4871">
        <w:t xml:space="preserve"> Addison WN, Pellicelli M, St-Arnaud R. Dephosphorylation of the</w:t>
      </w:r>
    </w:p>
    <w:p w14:paraId="5A04E8D6" w14:textId="77777777" w:rsidR="000B4871" w:rsidRDefault="000B4871" w:rsidP="000B4871">
      <w:r>
        <w:t xml:space="preserve">transcriptional cofactor NACA by the PP1A phosphatase enhances </w:t>
      </w:r>
      <w:proofErr w:type="spellStart"/>
      <w:r>
        <w:t>cJUN</w:t>
      </w:r>
      <w:proofErr w:type="spellEnd"/>
    </w:p>
    <w:p w14:paraId="09652F77" w14:textId="77777777" w:rsidR="000B4871" w:rsidRDefault="000B4871" w:rsidP="000B4871">
      <w:r>
        <w:t>transcriptional activity and osteoblast differentiation. J Biol Chem. 2019 May</w:t>
      </w:r>
    </w:p>
    <w:p w14:paraId="09DA93EB" w14:textId="77777777" w:rsidR="000B4871" w:rsidRDefault="000B4871" w:rsidP="000B4871">
      <w:r>
        <w:t xml:space="preserve">17;294(20):8184-8196. </w:t>
      </w:r>
      <w:proofErr w:type="spellStart"/>
      <w:r>
        <w:t>doi</w:t>
      </w:r>
      <w:proofErr w:type="spellEnd"/>
      <w:r>
        <w:t xml:space="preserve">: 10.1074/jbc.RA118.006920. </w:t>
      </w:r>
      <w:proofErr w:type="spellStart"/>
      <w:r>
        <w:t>Epub</w:t>
      </w:r>
      <w:proofErr w:type="spellEnd"/>
      <w:r>
        <w:t xml:space="preserve"> 2019 Apr 4. PubMed</w:t>
      </w:r>
    </w:p>
    <w:p w14:paraId="37AD3FBA" w14:textId="2A9C2B9C" w:rsidR="00A71A21" w:rsidRDefault="000B4871" w:rsidP="00A71A21">
      <w:r>
        <w:t>PMID: 30948508; PubMed Central PMCID: PMC6527172.</w:t>
      </w:r>
      <w:r w:rsidR="00A71A21">
        <w:t xml:space="preserve"> </w:t>
      </w:r>
      <w:r w:rsidR="00A71A21" w:rsidRPr="00D16129">
        <w:rPr>
          <w:b/>
          <w:bCs/>
          <w:lang w:val="en-CA"/>
        </w:rPr>
        <w:t xml:space="preserve">H index: </w:t>
      </w:r>
      <w:r w:rsidR="00A71A21">
        <w:rPr>
          <w:b/>
          <w:bCs/>
          <w:lang w:val="en-CA"/>
        </w:rPr>
        <w:t>477</w:t>
      </w:r>
    </w:p>
    <w:p w14:paraId="5FDD6A5B" w14:textId="77777777" w:rsidR="000B4871" w:rsidRDefault="000B4871" w:rsidP="00A71A21">
      <w:pPr>
        <w:ind w:firstLine="0"/>
      </w:pPr>
    </w:p>
    <w:p w14:paraId="4C46190C" w14:textId="7B57CB02" w:rsidR="000B4871" w:rsidRDefault="000B4871" w:rsidP="000B4871">
      <w:r w:rsidRPr="00941783">
        <w:t>1</w:t>
      </w:r>
      <w:r w:rsidR="00A71A21">
        <w:t>20</w:t>
      </w:r>
      <w:r w:rsidRPr="00941783">
        <w:t>:</w:t>
      </w:r>
      <w:r>
        <w:t xml:space="preserve"> Charest-Morin R, Fisher CG, Versteeg AL, Sahgal A, </w:t>
      </w:r>
      <w:proofErr w:type="spellStart"/>
      <w:r>
        <w:t>Varga</w:t>
      </w:r>
      <w:proofErr w:type="spellEnd"/>
      <w:r>
        <w:t xml:space="preserve"> PP, </w:t>
      </w:r>
      <w:proofErr w:type="spellStart"/>
      <w:r>
        <w:t>Sciubba</w:t>
      </w:r>
      <w:proofErr w:type="spellEnd"/>
      <w:r>
        <w:t xml:space="preserve"> DM,</w:t>
      </w:r>
    </w:p>
    <w:p w14:paraId="383BC218" w14:textId="77777777" w:rsidR="000B4871" w:rsidRDefault="000B4871" w:rsidP="000B4871">
      <w:r>
        <w:t xml:space="preserve">Schuster JM, Weber MH, Clarke MJ, </w:t>
      </w:r>
      <w:proofErr w:type="spellStart"/>
      <w:r>
        <w:t>Rhines</w:t>
      </w:r>
      <w:proofErr w:type="spellEnd"/>
      <w:r>
        <w:t xml:space="preserve"> LD, </w:t>
      </w:r>
      <w:proofErr w:type="spellStart"/>
      <w:r>
        <w:t>Boriani</w:t>
      </w:r>
      <w:proofErr w:type="spellEnd"/>
      <w:r>
        <w:t xml:space="preserve"> S, </w:t>
      </w:r>
      <w:proofErr w:type="spellStart"/>
      <w:r>
        <w:t>Bettegowda</w:t>
      </w:r>
      <w:proofErr w:type="spellEnd"/>
      <w:r>
        <w:t xml:space="preserve"> C, </w:t>
      </w:r>
      <w:proofErr w:type="spellStart"/>
      <w:r>
        <w:t>Fehlings</w:t>
      </w:r>
      <w:proofErr w:type="spellEnd"/>
    </w:p>
    <w:p w14:paraId="6791D94D" w14:textId="77777777" w:rsidR="000B4871" w:rsidRDefault="000B4871" w:rsidP="000B4871">
      <w:r>
        <w:t xml:space="preserve">MG, Arnold PM, </w:t>
      </w:r>
      <w:proofErr w:type="spellStart"/>
      <w:r>
        <w:t>Gokaslan</w:t>
      </w:r>
      <w:proofErr w:type="spellEnd"/>
      <w:r>
        <w:t xml:space="preserve"> ZL, </w:t>
      </w:r>
      <w:proofErr w:type="spellStart"/>
      <w:r>
        <w:t>Dea</w:t>
      </w:r>
      <w:proofErr w:type="spellEnd"/>
      <w:r>
        <w:t xml:space="preserve"> N. Clinical presentation, management and outcomes</w:t>
      </w:r>
    </w:p>
    <w:p w14:paraId="614A3CDB" w14:textId="77777777" w:rsidR="000B4871" w:rsidRDefault="000B4871" w:rsidP="000B4871">
      <w:r>
        <w:t xml:space="preserve">of sacral metastases: a multicenter, retrospective cohort study. Ann </w:t>
      </w:r>
      <w:proofErr w:type="spellStart"/>
      <w:r>
        <w:t>Transl</w:t>
      </w:r>
      <w:proofErr w:type="spellEnd"/>
      <w:r>
        <w:t xml:space="preserve"> Med. </w:t>
      </w:r>
    </w:p>
    <w:p w14:paraId="780D8E3F" w14:textId="77777777" w:rsidR="000B4871" w:rsidRDefault="000B4871" w:rsidP="000B4871">
      <w:r>
        <w:t xml:space="preserve">2019 May;7(10):214. </w:t>
      </w:r>
      <w:proofErr w:type="spellStart"/>
      <w:r>
        <w:t>doi</w:t>
      </w:r>
      <w:proofErr w:type="spellEnd"/>
      <w:r>
        <w:t>: 10.21037/atm.2019.04.88. PubMed PMID: 31297379; PubMed</w:t>
      </w:r>
    </w:p>
    <w:p w14:paraId="621FFD23" w14:textId="11BEC618" w:rsidR="00A71A21" w:rsidRDefault="000B4871" w:rsidP="00A71A21">
      <w:r>
        <w:t>Central PMCID: PMC6595205.</w:t>
      </w:r>
      <w:r w:rsidR="00A71A21">
        <w:t xml:space="preserve"> </w:t>
      </w:r>
      <w:r w:rsidR="00A71A21" w:rsidRPr="00D16129">
        <w:rPr>
          <w:b/>
          <w:bCs/>
          <w:lang w:val="en-CA"/>
        </w:rPr>
        <w:t xml:space="preserve">H index: </w:t>
      </w:r>
      <w:r w:rsidR="00A71A21">
        <w:rPr>
          <w:b/>
          <w:bCs/>
          <w:lang w:val="en-CA"/>
        </w:rPr>
        <w:t>31</w:t>
      </w:r>
    </w:p>
    <w:p w14:paraId="7E8BC2AF" w14:textId="77777777" w:rsidR="000B4871" w:rsidRDefault="000B4871" w:rsidP="00A71A21">
      <w:pPr>
        <w:ind w:firstLine="0"/>
      </w:pPr>
    </w:p>
    <w:p w14:paraId="52B8AE4E" w14:textId="1EF69CC1" w:rsidR="000B4871" w:rsidRDefault="00A71A21" w:rsidP="000B4871">
      <w:r>
        <w:t>1</w:t>
      </w:r>
      <w:r w:rsidR="000B4871" w:rsidRPr="00941783">
        <w:t>2</w:t>
      </w:r>
      <w:r>
        <w:t>1</w:t>
      </w:r>
      <w:r w:rsidR="000B4871" w:rsidRPr="00941783">
        <w:t xml:space="preserve">: </w:t>
      </w:r>
      <w:proofErr w:type="spellStart"/>
      <w:r w:rsidR="000B4871" w:rsidRPr="00941783">
        <w:t>Fairag</w:t>
      </w:r>
      <w:proofErr w:type="spellEnd"/>
      <w:r w:rsidR="000B4871" w:rsidRPr="00941783">
        <w:t xml:space="preserve"> R, Rosenzweig DH, Ramirez-</w:t>
      </w:r>
      <w:proofErr w:type="spellStart"/>
      <w:r w:rsidR="000B4871" w:rsidRPr="00941783">
        <w:t>Garcialuna</w:t>
      </w:r>
      <w:proofErr w:type="spellEnd"/>
      <w:r w:rsidR="000B4871" w:rsidRPr="00941783">
        <w:t xml:space="preserve"> JL, Weber MH, Haglund L.</w:t>
      </w:r>
    </w:p>
    <w:p w14:paraId="1203D48F" w14:textId="77777777" w:rsidR="000B4871" w:rsidRDefault="000B4871" w:rsidP="000B4871">
      <w:r>
        <w:t>Three-Dimensional Printed Polylactic Acid Scaffolds Promote Bone-like Matrix</w:t>
      </w:r>
    </w:p>
    <w:p w14:paraId="37FE2CD8" w14:textId="77777777" w:rsidR="000B4871" w:rsidRDefault="000B4871" w:rsidP="000B4871">
      <w:r>
        <w:t>Deposition in Vitro. ACS Appl Mater Interfaces. 2019 May 1;11(17):15306-15315.</w:t>
      </w:r>
    </w:p>
    <w:p w14:paraId="2D0B2B78" w14:textId="42837BDF" w:rsidR="000B4871" w:rsidRDefault="000B4871" w:rsidP="000B4871">
      <w:proofErr w:type="spellStart"/>
      <w:r>
        <w:t>doi</w:t>
      </w:r>
      <w:proofErr w:type="spellEnd"/>
      <w:r>
        <w:t xml:space="preserve">: 10.1021/acsami.9b02502. </w:t>
      </w:r>
      <w:proofErr w:type="spellStart"/>
      <w:r>
        <w:t>Epub</w:t>
      </w:r>
      <w:proofErr w:type="spellEnd"/>
      <w:r>
        <w:t xml:space="preserve"> 2019 Apr 22. PubMed PMID: 30973708.</w:t>
      </w:r>
      <w:r w:rsidR="00A71A21">
        <w:t xml:space="preserve"> </w:t>
      </w:r>
      <w:r w:rsidR="00A71A21" w:rsidRPr="00D16129">
        <w:rPr>
          <w:b/>
          <w:bCs/>
          <w:lang w:val="en-CA"/>
        </w:rPr>
        <w:t xml:space="preserve">H index: </w:t>
      </w:r>
      <w:r w:rsidR="00A71A21">
        <w:rPr>
          <w:b/>
          <w:bCs/>
          <w:lang w:val="en-CA"/>
        </w:rPr>
        <w:t>169</w:t>
      </w:r>
    </w:p>
    <w:p w14:paraId="208F5BA2" w14:textId="77777777" w:rsidR="000B4871" w:rsidRDefault="000B4871" w:rsidP="000B4871"/>
    <w:p w14:paraId="36BB22CE" w14:textId="6C85851B" w:rsidR="000B4871" w:rsidRDefault="00A71A21" w:rsidP="000B4871">
      <w:r>
        <w:t>1</w:t>
      </w:r>
      <w:r w:rsidR="000B4871" w:rsidRPr="00941783">
        <w:t>2</w:t>
      </w:r>
      <w:r>
        <w:t>2</w:t>
      </w:r>
      <w:r w:rsidR="000B4871" w:rsidRPr="00941783">
        <w:t>:</w:t>
      </w:r>
      <w:r w:rsidR="000B4871">
        <w:t xml:space="preserve"> Samuels ME, Campeau PM. Genetics of the patella. Eur J Hum Genet. 2019</w:t>
      </w:r>
    </w:p>
    <w:p w14:paraId="44330137" w14:textId="77777777" w:rsidR="000B4871" w:rsidRDefault="000B4871" w:rsidP="000B4871">
      <w:r>
        <w:t xml:space="preserve">May;27(5):671-680. </w:t>
      </w:r>
      <w:proofErr w:type="spellStart"/>
      <w:r>
        <w:t>doi</w:t>
      </w:r>
      <w:proofErr w:type="spellEnd"/>
      <w:r>
        <w:t xml:space="preserve">: 10.1038/s41431-018-0329-6. </w:t>
      </w:r>
      <w:proofErr w:type="spellStart"/>
      <w:r>
        <w:t>Epub</w:t>
      </w:r>
      <w:proofErr w:type="spellEnd"/>
      <w:r>
        <w:t xml:space="preserve"> 2019 Jan 21. PubMed PMID:</w:t>
      </w:r>
    </w:p>
    <w:p w14:paraId="7DACAB33" w14:textId="66FF759E" w:rsidR="00A71A21" w:rsidRDefault="000B4871" w:rsidP="00A71A21">
      <w:r>
        <w:t>30664715; PubMed Central PMCID: PMC6461774.</w:t>
      </w:r>
      <w:r w:rsidR="00A71A21">
        <w:t xml:space="preserve"> </w:t>
      </w:r>
      <w:r w:rsidR="00A71A21" w:rsidRPr="00D16129">
        <w:rPr>
          <w:b/>
          <w:bCs/>
          <w:lang w:val="en-CA"/>
        </w:rPr>
        <w:t xml:space="preserve">H index: </w:t>
      </w:r>
      <w:r w:rsidR="00A71A21">
        <w:rPr>
          <w:b/>
          <w:bCs/>
          <w:lang w:val="en-CA"/>
        </w:rPr>
        <w:t>116</w:t>
      </w:r>
    </w:p>
    <w:p w14:paraId="08B48F2F" w14:textId="77777777" w:rsidR="000B4871" w:rsidRDefault="000B4871" w:rsidP="00A71A21">
      <w:pPr>
        <w:ind w:firstLine="0"/>
      </w:pPr>
    </w:p>
    <w:p w14:paraId="11E5C1BD" w14:textId="771BAC44" w:rsidR="000B4871" w:rsidRDefault="00A71A21" w:rsidP="000B4871">
      <w:r>
        <w:t>123:</w:t>
      </w:r>
      <w:r w:rsidR="000B4871">
        <w:t xml:space="preserve"> Mikolajewicz N, </w:t>
      </w:r>
      <w:proofErr w:type="spellStart"/>
      <w:r w:rsidR="000B4871">
        <w:t>Sehayek</w:t>
      </w:r>
      <w:proofErr w:type="spellEnd"/>
      <w:r w:rsidR="000B4871">
        <w:t xml:space="preserve"> S, Wiseman PW, Komarova SV. Transmission of</w:t>
      </w:r>
    </w:p>
    <w:p w14:paraId="364623F6" w14:textId="77777777" w:rsidR="000B4871" w:rsidRDefault="000B4871" w:rsidP="000B4871">
      <w:r>
        <w:t xml:space="preserve">Mechanical Information by Purinergic Signaling. </w:t>
      </w:r>
      <w:proofErr w:type="spellStart"/>
      <w:r>
        <w:t>Biophys</w:t>
      </w:r>
      <w:proofErr w:type="spellEnd"/>
      <w:r>
        <w:t xml:space="preserve"> J. 2019 May</w:t>
      </w:r>
    </w:p>
    <w:p w14:paraId="3BDE65F7" w14:textId="77777777" w:rsidR="000B4871" w:rsidRDefault="000B4871" w:rsidP="000B4871">
      <w:r>
        <w:t xml:space="preserve">21;116(10):2009-2022. </w:t>
      </w:r>
      <w:proofErr w:type="spellStart"/>
      <w:r>
        <w:t>doi</w:t>
      </w:r>
      <w:proofErr w:type="spellEnd"/>
      <w:r>
        <w:t xml:space="preserve">: 10.1016/j.bpj.2019.04.012. </w:t>
      </w:r>
      <w:proofErr w:type="spellStart"/>
      <w:r>
        <w:t>Epub</w:t>
      </w:r>
      <w:proofErr w:type="spellEnd"/>
      <w:r>
        <w:t xml:space="preserve"> 2019 Apr 22. PubMed</w:t>
      </w:r>
    </w:p>
    <w:p w14:paraId="717C45DF" w14:textId="15A7DBC8" w:rsidR="00813BD6" w:rsidRDefault="000B4871" w:rsidP="00813BD6">
      <w:r>
        <w:t>PMID: 31053261; PubMed Central PMCID: PMC6531813.</w:t>
      </w:r>
      <w:r w:rsidR="00813BD6">
        <w:t xml:space="preserve"> </w:t>
      </w:r>
      <w:r w:rsidR="00813BD6" w:rsidRPr="00D16129">
        <w:rPr>
          <w:b/>
          <w:bCs/>
          <w:lang w:val="en-CA"/>
        </w:rPr>
        <w:t xml:space="preserve">H index: </w:t>
      </w:r>
      <w:r w:rsidR="00813BD6">
        <w:rPr>
          <w:b/>
          <w:bCs/>
          <w:lang w:val="en-CA"/>
        </w:rPr>
        <w:t>246</w:t>
      </w:r>
    </w:p>
    <w:p w14:paraId="6F1FB583" w14:textId="77777777" w:rsidR="000B4871" w:rsidRDefault="000B4871" w:rsidP="00813BD6">
      <w:pPr>
        <w:ind w:firstLine="0"/>
      </w:pPr>
    </w:p>
    <w:p w14:paraId="2E835455" w14:textId="2DD431A9" w:rsidR="000B4871" w:rsidRDefault="00813BD6" w:rsidP="000B4871">
      <w:r>
        <w:t>1</w:t>
      </w:r>
      <w:r w:rsidR="000B4871" w:rsidRPr="00941783">
        <w:t>2</w:t>
      </w:r>
      <w:r>
        <w:t>4</w:t>
      </w:r>
      <w:r w:rsidR="000B4871" w:rsidRPr="00941783">
        <w:t>:</w:t>
      </w:r>
      <w:r w:rsidR="000B4871">
        <w:t xml:space="preserve"> </w:t>
      </w:r>
      <w:proofErr w:type="spellStart"/>
      <w:r w:rsidR="000B4871">
        <w:t>Krock</w:t>
      </w:r>
      <w:proofErr w:type="spellEnd"/>
      <w:r w:rsidR="000B4871">
        <w:t xml:space="preserve"> E, </w:t>
      </w:r>
      <w:proofErr w:type="spellStart"/>
      <w:r w:rsidR="000B4871">
        <w:t>Millecamps</w:t>
      </w:r>
      <w:proofErr w:type="spellEnd"/>
      <w:r w:rsidR="000B4871">
        <w:t xml:space="preserve"> M, Anderson KM, Srivastava A, </w:t>
      </w:r>
      <w:proofErr w:type="spellStart"/>
      <w:r w:rsidR="000B4871">
        <w:t>Reihsen</w:t>
      </w:r>
      <w:proofErr w:type="spellEnd"/>
      <w:r w:rsidR="000B4871">
        <w:t xml:space="preserve"> TE, Hari P, Sun</w:t>
      </w:r>
    </w:p>
    <w:p w14:paraId="7F471086" w14:textId="77777777" w:rsidR="000B4871" w:rsidRDefault="000B4871" w:rsidP="000B4871">
      <w:r>
        <w:t xml:space="preserve">YR, Jang SH, Wilcox GL, </w:t>
      </w:r>
      <w:proofErr w:type="spellStart"/>
      <w:r>
        <w:t>Belani</w:t>
      </w:r>
      <w:proofErr w:type="spellEnd"/>
      <w:r>
        <w:t xml:space="preserve"> KG, Beebe DS, Ouellet J, Pinto MR, </w:t>
      </w:r>
      <w:proofErr w:type="spellStart"/>
      <w:r>
        <w:t>Kehl</w:t>
      </w:r>
      <w:proofErr w:type="spellEnd"/>
      <w:r>
        <w:t xml:space="preserve"> LJ,</w:t>
      </w:r>
    </w:p>
    <w:p w14:paraId="6451E81A" w14:textId="77777777" w:rsidR="000B4871" w:rsidRDefault="000B4871" w:rsidP="000B4871">
      <w:r>
        <w:t>Haglund L, Stone LS. Interleukin-8 as a therapeutic target for chronic low back</w:t>
      </w:r>
    </w:p>
    <w:p w14:paraId="35421E5D" w14:textId="77777777" w:rsidR="000B4871" w:rsidRDefault="000B4871" w:rsidP="000B4871">
      <w:r>
        <w:t xml:space="preserve">pain: Upregulation in human cerebrospinal fluid and pre-clinical validation with </w:t>
      </w:r>
    </w:p>
    <w:p w14:paraId="4493A55C" w14:textId="77777777" w:rsidR="000B4871" w:rsidRDefault="000B4871" w:rsidP="000B4871">
      <w:r>
        <w:t xml:space="preserve">chronic </w:t>
      </w:r>
      <w:proofErr w:type="spellStart"/>
      <w:r>
        <w:t>reparixin</w:t>
      </w:r>
      <w:proofErr w:type="spellEnd"/>
      <w:r>
        <w:t xml:space="preserve"> in the SPARC-null mouse model. </w:t>
      </w:r>
      <w:proofErr w:type="spellStart"/>
      <w:r>
        <w:t>EBioMedicine</w:t>
      </w:r>
      <w:proofErr w:type="spellEnd"/>
      <w:r>
        <w:t>. 2019</w:t>
      </w:r>
    </w:p>
    <w:p w14:paraId="6F3B9083" w14:textId="77777777" w:rsidR="000B4871" w:rsidRDefault="000B4871" w:rsidP="000B4871">
      <w:proofErr w:type="gramStart"/>
      <w:r>
        <w:t>May;43:487</w:t>
      </w:r>
      <w:proofErr w:type="gramEnd"/>
      <w:r>
        <w:t xml:space="preserve">-500. </w:t>
      </w:r>
      <w:proofErr w:type="spellStart"/>
      <w:r>
        <w:t>doi</w:t>
      </w:r>
      <w:proofErr w:type="spellEnd"/>
      <w:r>
        <w:t xml:space="preserve">: 10.1016/j.ebiom.2019.04.032. </w:t>
      </w:r>
      <w:proofErr w:type="spellStart"/>
      <w:r>
        <w:t>Epub</w:t>
      </w:r>
      <w:proofErr w:type="spellEnd"/>
      <w:r>
        <w:t xml:space="preserve"> 2019 Apr 30. PubMed PMID: </w:t>
      </w:r>
    </w:p>
    <w:p w14:paraId="5B23E67A" w14:textId="43BBEA9F" w:rsidR="000B4871" w:rsidRDefault="000B4871" w:rsidP="000B4871">
      <w:r>
        <w:t>31047862; PubMed Central PMCID: PMC6558025.</w:t>
      </w:r>
      <w:r w:rsidR="00813BD6">
        <w:t xml:space="preserve"> </w:t>
      </w:r>
      <w:r w:rsidR="00813BD6" w:rsidRPr="00D16129">
        <w:rPr>
          <w:b/>
          <w:bCs/>
          <w:lang w:val="en-CA"/>
        </w:rPr>
        <w:t xml:space="preserve">H index: </w:t>
      </w:r>
      <w:r w:rsidR="00813BD6">
        <w:rPr>
          <w:b/>
          <w:bCs/>
          <w:lang w:val="en-CA"/>
        </w:rPr>
        <w:t>37</w:t>
      </w:r>
    </w:p>
    <w:p w14:paraId="0DC1A8AC" w14:textId="77777777" w:rsidR="000B4871" w:rsidRDefault="000B4871" w:rsidP="00813BD6">
      <w:pPr>
        <w:ind w:firstLine="0"/>
      </w:pPr>
    </w:p>
    <w:p w14:paraId="5970919E" w14:textId="15657B3C" w:rsidR="000B4871" w:rsidRDefault="00813BD6" w:rsidP="000B4871">
      <w:r>
        <w:t>1</w:t>
      </w:r>
      <w:r w:rsidR="000B4871" w:rsidRPr="00941783">
        <w:t>2</w:t>
      </w:r>
      <w:r>
        <w:t>5</w:t>
      </w:r>
      <w:r w:rsidR="000B4871" w:rsidRPr="00941783">
        <w:t>:</w:t>
      </w:r>
      <w:r w:rsidR="000B4871">
        <w:t xml:space="preserve"> Jiang W, </w:t>
      </w:r>
      <w:proofErr w:type="spellStart"/>
      <w:r w:rsidR="000B4871">
        <w:t>Athanasiadou</w:t>
      </w:r>
      <w:proofErr w:type="spellEnd"/>
      <w:r w:rsidR="000B4871">
        <w:t xml:space="preserve"> D, Zhang S, </w:t>
      </w:r>
      <w:proofErr w:type="spellStart"/>
      <w:r w:rsidR="000B4871">
        <w:t>Demichelis</w:t>
      </w:r>
      <w:proofErr w:type="spellEnd"/>
      <w:r w:rsidR="000B4871">
        <w:t xml:space="preserve"> R, </w:t>
      </w:r>
      <w:proofErr w:type="spellStart"/>
      <w:r w:rsidR="000B4871">
        <w:t>Koziara</w:t>
      </w:r>
      <w:proofErr w:type="spellEnd"/>
      <w:r w:rsidR="000B4871">
        <w:t xml:space="preserve"> KB, </w:t>
      </w:r>
      <w:proofErr w:type="spellStart"/>
      <w:r w:rsidR="000B4871">
        <w:t>Raiteri</w:t>
      </w:r>
      <w:proofErr w:type="spellEnd"/>
      <w:r w:rsidR="000B4871">
        <w:t xml:space="preserve"> P, Nelea</w:t>
      </w:r>
    </w:p>
    <w:p w14:paraId="4E8F5102" w14:textId="77777777" w:rsidR="000B4871" w:rsidRDefault="000B4871" w:rsidP="000B4871">
      <w:r w:rsidRPr="00773D40">
        <w:rPr>
          <w:lang w:val="fr-CA"/>
        </w:rPr>
        <w:t xml:space="preserve">V, Mi W, Ma JA, Gale JD, McKee MD. </w:t>
      </w:r>
      <w:r>
        <w:t xml:space="preserve">Homochirality in biomineral </w:t>
      </w:r>
      <w:proofErr w:type="spellStart"/>
      <w:r>
        <w:t>suprastructures</w:t>
      </w:r>
      <w:proofErr w:type="spellEnd"/>
    </w:p>
    <w:p w14:paraId="6B23A82B" w14:textId="77777777" w:rsidR="000B4871" w:rsidRDefault="000B4871" w:rsidP="000B4871">
      <w:r>
        <w:t>induced by assembly of single-enantiomer amino acids from a nonracemic mixture.</w:t>
      </w:r>
    </w:p>
    <w:p w14:paraId="51F76FC8" w14:textId="77777777" w:rsidR="000B4871" w:rsidRDefault="000B4871" w:rsidP="000B4871">
      <w:r>
        <w:lastRenderedPageBreak/>
        <w:t xml:space="preserve">Nat </w:t>
      </w:r>
      <w:proofErr w:type="spellStart"/>
      <w:r>
        <w:t>Commun</w:t>
      </w:r>
      <w:proofErr w:type="spellEnd"/>
      <w:r>
        <w:t xml:space="preserve">. 2019 May 24;10(1):2318. </w:t>
      </w:r>
      <w:proofErr w:type="spellStart"/>
      <w:r>
        <w:t>doi</w:t>
      </w:r>
      <w:proofErr w:type="spellEnd"/>
      <w:r>
        <w:t>: 10.1038/s41467-019-10383-x. PubMed PMID:</w:t>
      </w:r>
    </w:p>
    <w:p w14:paraId="1C8836BB" w14:textId="59EF7122" w:rsidR="000B4871" w:rsidRDefault="000B4871" w:rsidP="000B4871">
      <w:r>
        <w:t>31127116; PubMed Central PMCID: PMC6534569.</w:t>
      </w:r>
      <w:r w:rsidR="00813BD6">
        <w:t xml:space="preserve"> </w:t>
      </w:r>
      <w:r w:rsidR="00813BD6" w:rsidRPr="00D16129">
        <w:rPr>
          <w:b/>
          <w:bCs/>
          <w:lang w:val="en-CA"/>
        </w:rPr>
        <w:t xml:space="preserve">H index: </w:t>
      </w:r>
      <w:r w:rsidR="00813BD6">
        <w:rPr>
          <w:b/>
          <w:bCs/>
          <w:lang w:val="en-CA"/>
        </w:rPr>
        <w:t>248</w:t>
      </w:r>
    </w:p>
    <w:p w14:paraId="3B42CE23" w14:textId="77777777" w:rsidR="000B4871" w:rsidRDefault="000B4871" w:rsidP="00813BD6">
      <w:pPr>
        <w:ind w:firstLine="0"/>
      </w:pPr>
    </w:p>
    <w:p w14:paraId="0CEAF6CD" w14:textId="74B4DBE8" w:rsidR="000B4871" w:rsidRDefault="00813BD6" w:rsidP="000B4871">
      <w:r>
        <w:t>1</w:t>
      </w:r>
      <w:r w:rsidR="000B4871" w:rsidRPr="00941783">
        <w:t>2</w:t>
      </w:r>
      <w:r>
        <w:t>6</w:t>
      </w:r>
      <w:r w:rsidR="000B4871" w:rsidRPr="00941783">
        <w:t>:</w:t>
      </w:r>
      <w:r w:rsidR="000B4871">
        <w:t xml:space="preserve"> Sheng L, Turner AG, Barratt K, Kremer R, Morris HA, Callen DF, Anderson PH,</w:t>
      </w:r>
    </w:p>
    <w:p w14:paraId="2D0AC109" w14:textId="77777777" w:rsidR="000B4871" w:rsidRDefault="000B4871" w:rsidP="000B4871">
      <w:proofErr w:type="spellStart"/>
      <w:r>
        <w:t>Tarulli</w:t>
      </w:r>
      <w:proofErr w:type="spellEnd"/>
      <w:r>
        <w:t xml:space="preserve"> GA. Mammary-specific ablation of Cyp24a1 inhibits development, reduces</w:t>
      </w:r>
    </w:p>
    <w:p w14:paraId="109C3058" w14:textId="77777777" w:rsidR="000B4871" w:rsidRDefault="000B4871" w:rsidP="000B4871">
      <w:r>
        <w:t xml:space="preserve">proliferation and increases sensitivity to vitamin D. J Steroid </w:t>
      </w:r>
      <w:proofErr w:type="spellStart"/>
      <w:r>
        <w:t>Biochem</w:t>
      </w:r>
      <w:proofErr w:type="spellEnd"/>
      <w:r>
        <w:t xml:space="preserve"> Mol Biol.</w:t>
      </w:r>
    </w:p>
    <w:p w14:paraId="52F74AAD" w14:textId="77777777" w:rsidR="000B4871" w:rsidRDefault="000B4871" w:rsidP="000B4871">
      <w:r>
        <w:t xml:space="preserve">2019 </w:t>
      </w:r>
      <w:proofErr w:type="gramStart"/>
      <w:r>
        <w:t>May;189:240</w:t>
      </w:r>
      <w:proofErr w:type="gramEnd"/>
      <w:r>
        <w:t xml:space="preserve">-247. </w:t>
      </w:r>
      <w:proofErr w:type="spellStart"/>
      <w:r>
        <w:t>doi</w:t>
      </w:r>
      <w:proofErr w:type="spellEnd"/>
      <w:r>
        <w:t xml:space="preserve">: 10.1016/j.jsbmb.2019.01.005. </w:t>
      </w:r>
      <w:proofErr w:type="spellStart"/>
      <w:r>
        <w:t>Epub</w:t>
      </w:r>
      <w:proofErr w:type="spellEnd"/>
      <w:r>
        <w:t xml:space="preserve"> 2019 Jan 14. PubMed </w:t>
      </w:r>
    </w:p>
    <w:p w14:paraId="73F8BD37" w14:textId="71BFEF28" w:rsidR="000B4871" w:rsidRDefault="000B4871" w:rsidP="000B4871">
      <w:r>
        <w:t>PMID: 30654105.</w:t>
      </w:r>
      <w:r w:rsidR="00813BD6">
        <w:t xml:space="preserve"> </w:t>
      </w:r>
      <w:r w:rsidR="00813BD6" w:rsidRPr="00D16129">
        <w:rPr>
          <w:b/>
          <w:bCs/>
          <w:lang w:val="en-CA"/>
        </w:rPr>
        <w:t xml:space="preserve">H index: </w:t>
      </w:r>
      <w:r w:rsidR="00813BD6">
        <w:rPr>
          <w:b/>
          <w:bCs/>
          <w:lang w:val="en-CA"/>
        </w:rPr>
        <w:t>116</w:t>
      </w:r>
    </w:p>
    <w:p w14:paraId="287FD62D" w14:textId="77777777" w:rsidR="000B4871" w:rsidRDefault="000B4871" w:rsidP="000B4871"/>
    <w:p w14:paraId="4B48451A" w14:textId="7074C854" w:rsidR="000B4871" w:rsidRDefault="00961CF3" w:rsidP="000B4871">
      <w:r>
        <w:t>1</w:t>
      </w:r>
      <w:r w:rsidR="000B4871" w:rsidRPr="00941783">
        <w:t>2</w:t>
      </w:r>
      <w:r>
        <w:t>7</w:t>
      </w:r>
      <w:r w:rsidR="000B4871" w:rsidRPr="00941783">
        <w:t>:</w:t>
      </w:r>
      <w:r w:rsidR="000B4871">
        <w:t xml:space="preserve"> James G, </w:t>
      </w:r>
      <w:proofErr w:type="spellStart"/>
      <w:r w:rsidR="000B4871">
        <w:t>Klyne</w:t>
      </w:r>
      <w:proofErr w:type="spellEnd"/>
      <w:r w:rsidR="000B4871">
        <w:t xml:space="preserve"> DM, </w:t>
      </w:r>
      <w:proofErr w:type="spellStart"/>
      <w:r w:rsidR="000B4871">
        <w:t>Millecamps</w:t>
      </w:r>
      <w:proofErr w:type="spellEnd"/>
      <w:r w:rsidR="000B4871">
        <w:t xml:space="preserve"> M, Stone LS, Hodges PW. ISSLS Prize in Basic</w:t>
      </w:r>
    </w:p>
    <w:p w14:paraId="2E8FDE99" w14:textId="77777777" w:rsidR="000B4871" w:rsidRDefault="000B4871" w:rsidP="000B4871">
      <w:r>
        <w:t>science 2019: Physical activity attenuates fibrotic alterations to the multifidus</w:t>
      </w:r>
    </w:p>
    <w:p w14:paraId="605B597D" w14:textId="77777777" w:rsidR="000B4871" w:rsidRDefault="000B4871" w:rsidP="000B4871">
      <w:r>
        <w:t>muscle associated with intervertebral disc degeneration. Eur Spine J. 2019</w:t>
      </w:r>
    </w:p>
    <w:p w14:paraId="2B84FC4F" w14:textId="77777777" w:rsidR="000B4871" w:rsidRDefault="000B4871" w:rsidP="000B4871">
      <w:r>
        <w:t xml:space="preserve">May;28(5):893-904. </w:t>
      </w:r>
      <w:proofErr w:type="spellStart"/>
      <w:r>
        <w:t>doi</w:t>
      </w:r>
      <w:proofErr w:type="spellEnd"/>
      <w:r>
        <w:t xml:space="preserve">: 10.1007/s00586-019-05902-9. </w:t>
      </w:r>
      <w:proofErr w:type="spellStart"/>
      <w:r>
        <w:t>Epub</w:t>
      </w:r>
      <w:proofErr w:type="spellEnd"/>
      <w:r>
        <w:t xml:space="preserve"> 2019 Feb 8. PubMed PMID:</w:t>
      </w:r>
    </w:p>
    <w:p w14:paraId="5B60BDDE" w14:textId="32966A32" w:rsidR="00961CF3" w:rsidRDefault="000B4871" w:rsidP="00961CF3">
      <w:r>
        <w:t>30737621</w:t>
      </w:r>
      <w:r w:rsidR="00961CF3">
        <w:t xml:space="preserve">. </w:t>
      </w:r>
      <w:r w:rsidR="00961CF3" w:rsidRPr="00D16129">
        <w:rPr>
          <w:b/>
          <w:bCs/>
          <w:lang w:val="en-CA"/>
        </w:rPr>
        <w:t xml:space="preserve">H index: </w:t>
      </w:r>
      <w:r w:rsidR="00961CF3">
        <w:rPr>
          <w:b/>
          <w:bCs/>
          <w:lang w:val="en-CA"/>
        </w:rPr>
        <w:t>117</w:t>
      </w:r>
    </w:p>
    <w:p w14:paraId="7D2F3F53" w14:textId="77777777" w:rsidR="000B4871" w:rsidRDefault="000B4871" w:rsidP="00961CF3">
      <w:pPr>
        <w:ind w:firstLine="0"/>
      </w:pPr>
    </w:p>
    <w:p w14:paraId="189D4353" w14:textId="4EEDD748" w:rsidR="000B4871" w:rsidRDefault="000B4871" w:rsidP="000B4871">
      <w:r w:rsidRPr="00941783">
        <w:t>12</w:t>
      </w:r>
      <w:r w:rsidR="00961CF3">
        <w:t>8</w:t>
      </w:r>
      <w:r w:rsidRPr="00941783">
        <w:t>:</w:t>
      </w:r>
      <w:r>
        <w:t xml:space="preserve"> James G, </w:t>
      </w:r>
      <w:proofErr w:type="spellStart"/>
      <w:r>
        <w:t>Klyne</w:t>
      </w:r>
      <w:proofErr w:type="spellEnd"/>
      <w:r>
        <w:t xml:space="preserve"> DM, </w:t>
      </w:r>
      <w:proofErr w:type="spellStart"/>
      <w:r>
        <w:t>Millecamps</w:t>
      </w:r>
      <w:proofErr w:type="spellEnd"/>
      <w:r>
        <w:t xml:space="preserve"> M, Stone LS, Hodges PW. ISSLS Prize in Basic</w:t>
      </w:r>
    </w:p>
    <w:p w14:paraId="642C777B" w14:textId="77777777" w:rsidR="000B4871" w:rsidRDefault="000B4871" w:rsidP="000B4871">
      <w:r>
        <w:t>science 2019: Physical activity attenuates fibrotic alterations to the multifidus</w:t>
      </w:r>
    </w:p>
    <w:p w14:paraId="18F08998" w14:textId="77777777" w:rsidR="000B4871" w:rsidRDefault="000B4871" w:rsidP="000B4871">
      <w:r>
        <w:t>muscle associated with intervertebral disc degeneration. Eur Spine J. 2019</w:t>
      </w:r>
    </w:p>
    <w:p w14:paraId="5EDB52E0" w14:textId="77777777" w:rsidR="000B4871" w:rsidRDefault="000B4871" w:rsidP="000B4871">
      <w:r>
        <w:t xml:space="preserve">May;28(5):893-904. </w:t>
      </w:r>
      <w:proofErr w:type="spellStart"/>
      <w:r>
        <w:t>doi</w:t>
      </w:r>
      <w:proofErr w:type="spellEnd"/>
      <w:r>
        <w:t xml:space="preserve">: 10.1007/s00586-019-05902-9. </w:t>
      </w:r>
      <w:proofErr w:type="spellStart"/>
      <w:r>
        <w:t>Epub</w:t>
      </w:r>
      <w:proofErr w:type="spellEnd"/>
      <w:r>
        <w:t xml:space="preserve"> 2019 Feb 8. PubMed PMID:</w:t>
      </w:r>
    </w:p>
    <w:p w14:paraId="1F07403B" w14:textId="787DD673" w:rsidR="000B4871" w:rsidRDefault="000B4871" w:rsidP="000B4871">
      <w:r>
        <w:t>30737621.</w:t>
      </w:r>
      <w:r w:rsidR="00961CF3">
        <w:t xml:space="preserve"> </w:t>
      </w:r>
      <w:r w:rsidR="00961CF3" w:rsidRPr="00D16129">
        <w:rPr>
          <w:b/>
          <w:bCs/>
          <w:lang w:val="en-CA"/>
        </w:rPr>
        <w:t xml:space="preserve">H index: </w:t>
      </w:r>
      <w:r w:rsidR="00961CF3">
        <w:rPr>
          <w:b/>
          <w:bCs/>
          <w:lang w:val="en-CA"/>
        </w:rPr>
        <w:t>117</w:t>
      </w:r>
    </w:p>
    <w:p w14:paraId="7437DDA3" w14:textId="77777777" w:rsidR="000B4871" w:rsidRDefault="000B4871" w:rsidP="000B4871"/>
    <w:p w14:paraId="1E3EBDFD" w14:textId="75BFA1DB" w:rsidR="000B4871" w:rsidRDefault="00961CF3" w:rsidP="000B4871">
      <w:r>
        <w:t>129</w:t>
      </w:r>
      <w:r w:rsidR="000B4871" w:rsidRPr="00941783">
        <w:t>:</w:t>
      </w:r>
      <w:r w:rsidR="000B4871">
        <w:t xml:space="preserve"> Tamimi I, Nicolau B, </w:t>
      </w:r>
      <w:proofErr w:type="spellStart"/>
      <w:r w:rsidR="000B4871">
        <w:t>Eimar</w:t>
      </w:r>
      <w:proofErr w:type="spellEnd"/>
      <w:r w:rsidR="000B4871">
        <w:t xml:space="preserve"> H, </w:t>
      </w:r>
      <w:proofErr w:type="spellStart"/>
      <w:r w:rsidR="000B4871">
        <w:t>Arekunnath</w:t>
      </w:r>
      <w:proofErr w:type="spellEnd"/>
      <w:r w:rsidR="000B4871">
        <w:t xml:space="preserve"> Madathil S, </w:t>
      </w:r>
      <w:proofErr w:type="spellStart"/>
      <w:r w:rsidR="000B4871">
        <w:t>Kezouh</w:t>
      </w:r>
      <w:proofErr w:type="spellEnd"/>
      <w:r w:rsidR="000B4871">
        <w:t xml:space="preserve"> A, Karp I,</w:t>
      </w:r>
    </w:p>
    <w:p w14:paraId="680B4B7B" w14:textId="77777777" w:rsidR="000B4871" w:rsidRDefault="000B4871" w:rsidP="000B4871">
      <w:r>
        <w:t>Tamimi F. Correction to: Acetylcholinesterase inhibitors and the risk of</w:t>
      </w:r>
    </w:p>
    <w:p w14:paraId="145B8CD8" w14:textId="77777777" w:rsidR="000B4871" w:rsidRDefault="000B4871" w:rsidP="000B4871">
      <w:r>
        <w:t xml:space="preserve">osteoporotic fractures: nested case-control study. </w:t>
      </w:r>
      <w:proofErr w:type="spellStart"/>
      <w:r>
        <w:t>Osteoporos</w:t>
      </w:r>
      <w:proofErr w:type="spellEnd"/>
      <w:r>
        <w:t xml:space="preserve"> Int. 2019</w:t>
      </w:r>
    </w:p>
    <w:p w14:paraId="1737082C" w14:textId="1A14A2F1" w:rsidR="000B4871" w:rsidRDefault="000B4871" w:rsidP="000B4871">
      <w:r>
        <w:t xml:space="preserve">May;30(5):1143. </w:t>
      </w:r>
      <w:proofErr w:type="spellStart"/>
      <w:r>
        <w:t>doi</w:t>
      </w:r>
      <w:proofErr w:type="spellEnd"/>
      <w:r>
        <w:t>: 10.1007/s00198-019-04950-7. PubMed PMID: 30989401.</w:t>
      </w:r>
      <w:r w:rsidR="00961CF3">
        <w:t xml:space="preserve"> </w:t>
      </w:r>
      <w:r w:rsidR="00961CF3" w:rsidRPr="00D16129">
        <w:rPr>
          <w:b/>
          <w:bCs/>
          <w:lang w:val="en-CA"/>
        </w:rPr>
        <w:t xml:space="preserve">H index: </w:t>
      </w:r>
      <w:r w:rsidR="00961CF3">
        <w:rPr>
          <w:b/>
          <w:bCs/>
          <w:lang w:val="en-CA"/>
        </w:rPr>
        <w:t>157</w:t>
      </w:r>
    </w:p>
    <w:p w14:paraId="35414153" w14:textId="77777777" w:rsidR="000B4871" w:rsidRDefault="000B4871" w:rsidP="000B4871"/>
    <w:p w14:paraId="2373CF9E" w14:textId="290B936E" w:rsidR="000B4871" w:rsidRDefault="00961CF3" w:rsidP="000B4871">
      <w:r>
        <w:t>130</w:t>
      </w:r>
      <w:r w:rsidR="000B4871" w:rsidRPr="00941783">
        <w:t>:</w:t>
      </w:r>
      <w:r w:rsidR="000B4871">
        <w:t xml:space="preserve"> Kumari A, Wu DT, </w:t>
      </w:r>
      <w:proofErr w:type="spellStart"/>
      <w:r w:rsidR="000B4871">
        <w:t>Motiani</w:t>
      </w:r>
      <w:proofErr w:type="spellEnd"/>
      <w:r w:rsidR="000B4871">
        <w:t xml:space="preserve"> KK, Wu KY, Palumbo M, Tran SD. Career pathways and </w:t>
      </w:r>
    </w:p>
    <w:p w14:paraId="2CF0984C" w14:textId="77777777" w:rsidR="000B4871" w:rsidRDefault="000B4871" w:rsidP="000B4871">
      <w:r>
        <w:t>professional skills of postgraduate students from a dental research-intensive</w:t>
      </w:r>
    </w:p>
    <w:p w14:paraId="250F626B" w14:textId="77777777" w:rsidR="000B4871" w:rsidRDefault="000B4871" w:rsidP="000B4871">
      <w:proofErr w:type="spellStart"/>
      <w:r>
        <w:t>programme</w:t>
      </w:r>
      <w:proofErr w:type="spellEnd"/>
      <w:r>
        <w:t xml:space="preserve">. Eur J Dent Educ. 2019 May;23(2):143-150. </w:t>
      </w:r>
      <w:proofErr w:type="spellStart"/>
      <w:r>
        <w:t>doi</w:t>
      </w:r>
      <w:proofErr w:type="spellEnd"/>
      <w:r>
        <w:t xml:space="preserve">: 10.1111/eje.12413. </w:t>
      </w:r>
      <w:proofErr w:type="spellStart"/>
      <w:r>
        <w:t>Epub</w:t>
      </w:r>
      <w:proofErr w:type="spellEnd"/>
      <w:r>
        <w:t xml:space="preserve"> </w:t>
      </w:r>
    </w:p>
    <w:p w14:paraId="0F4DCB59" w14:textId="79B097F0" w:rsidR="000B4871" w:rsidRDefault="000B4871" w:rsidP="00961CF3">
      <w:r>
        <w:t>2019 Jan 17. PubMed PMID: 30582648.</w:t>
      </w:r>
      <w:r w:rsidR="00961CF3">
        <w:t xml:space="preserve"> </w:t>
      </w:r>
      <w:r w:rsidR="00961CF3" w:rsidRPr="00D16129">
        <w:rPr>
          <w:b/>
          <w:bCs/>
          <w:lang w:val="en-CA"/>
        </w:rPr>
        <w:t xml:space="preserve">H index: </w:t>
      </w:r>
      <w:r w:rsidR="00961CF3">
        <w:rPr>
          <w:b/>
          <w:bCs/>
          <w:lang w:val="en-CA"/>
        </w:rPr>
        <w:t>35</w:t>
      </w:r>
    </w:p>
    <w:p w14:paraId="06C1D671" w14:textId="77777777" w:rsidR="00961CF3" w:rsidRDefault="00961CF3" w:rsidP="00961CF3"/>
    <w:p w14:paraId="367EC6DC" w14:textId="61495D96" w:rsidR="000B4871" w:rsidRDefault="000B4871" w:rsidP="000B4871">
      <w:r w:rsidRPr="00941783">
        <w:t>1</w:t>
      </w:r>
      <w:r w:rsidR="00B91D7E">
        <w:t>31</w:t>
      </w:r>
      <w:r w:rsidRPr="00941783">
        <w:t>:</w:t>
      </w:r>
      <w:r>
        <w:t xml:space="preserve"> Keller L, </w:t>
      </w:r>
      <w:proofErr w:type="spellStart"/>
      <w:r>
        <w:t>Pijnenburg</w:t>
      </w:r>
      <w:proofErr w:type="spellEnd"/>
      <w:r>
        <w:t xml:space="preserve"> L, </w:t>
      </w:r>
      <w:proofErr w:type="spellStart"/>
      <w:r>
        <w:t>Idoux</w:t>
      </w:r>
      <w:proofErr w:type="spellEnd"/>
      <w:r>
        <w:t xml:space="preserve">-Gillet Y, </w:t>
      </w:r>
      <w:proofErr w:type="spellStart"/>
      <w:r>
        <w:t>Bornert</w:t>
      </w:r>
      <w:proofErr w:type="spellEnd"/>
      <w:r>
        <w:t xml:space="preserve"> F, </w:t>
      </w:r>
      <w:proofErr w:type="spellStart"/>
      <w:r>
        <w:t>Benameur</w:t>
      </w:r>
      <w:proofErr w:type="spellEnd"/>
      <w:r>
        <w:t xml:space="preserve"> L, Tabrizian M,</w:t>
      </w:r>
    </w:p>
    <w:p w14:paraId="389FC23C" w14:textId="77777777" w:rsidR="000B4871" w:rsidRDefault="000B4871" w:rsidP="000B4871">
      <w:proofErr w:type="spellStart"/>
      <w:r>
        <w:t>Auvray</w:t>
      </w:r>
      <w:proofErr w:type="spellEnd"/>
      <w:r>
        <w:t xml:space="preserve"> P, Rosset P, María Gonzalo-</w:t>
      </w:r>
      <w:proofErr w:type="spellStart"/>
      <w:r>
        <w:t>Daganzo</w:t>
      </w:r>
      <w:proofErr w:type="spellEnd"/>
      <w:r>
        <w:t xml:space="preserve"> R, Gómez </w:t>
      </w:r>
      <w:proofErr w:type="spellStart"/>
      <w:r>
        <w:t>Barrena</w:t>
      </w:r>
      <w:proofErr w:type="spellEnd"/>
      <w:r>
        <w:t xml:space="preserve"> E, Gentile L,</w:t>
      </w:r>
    </w:p>
    <w:p w14:paraId="63EB493E" w14:textId="77777777" w:rsidR="000B4871" w:rsidRDefault="000B4871" w:rsidP="000B4871">
      <w:proofErr w:type="spellStart"/>
      <w:r>
        <w:t>Benkirane-Jessel</w:t>
      </w:r>
      <w:proofErr w:type="spellEnd"/>
      <w:r>
        <w:t xml:space="preserve"> N. Preclinical safety study of a combined therapeutic bone wound</w:t>
      </w:r>
    </w:p>
    <w:p w14:paraId="5465BA5F" w14:textId="77777777" w:rsidR="000B4871" w:rsidRDefault="000B4871" w:rsidP="000B4871">
      <w:r>
        <w:t xml:space="preserve">dressing for osteoarticular regeneration. Nat </w:t>
      </w:r>
      <w:proofErr w:type="spellStart"/>
      <w:r>
        <w:t>Commun</w:t>
      </w:r>
      <w:proofErr w:type="spellEnd"/>
      <w:r>
        <w:t>. 2019 May 14;10(1):2156.</w:t>
      </w:r>
    </w:p>
    <w:p w14:paraId="5DABA919" w14:textId="77777777" w:rsidR="000B4871" w:rsidRDefault="000B4871" w:rsidP="000B4871">
      <w:proofErr w:type="spellStart"/>
      <w:r>
        <w:t>doi</w:t>
      </w:r>
      <w:proofErr w:type="spellEnd"/>
      <w:r>
        <w:t>: 10.1038/s41467-019-10165-5. PubMed PMID: 31089136; PubMed Central PMCID:</w:t>
      </w:r>
    </w:p>
    <w:p w14:paraId="1D831514" w14:textId="786AB2B6" w:rsidR="000B4871" w:rsidRDefault="000B4871" w:rsidP="000B4871">
      <w:r>
        <w:t>PMC6517440.</w:t>
      </w:r>
      <w:r w:rsidR="00B91D7E">
        <w:t xml:space="preserve"> </w:t>
      </w:r>
      <w:r w:rsidR="00B91D7E" w:rsidRPr="00D16129">
        <w:rPr>
          <w:b/>
          <w:bCs/>
          <w:lang w:val="en-CA"/>
        </w:rPr>
        <w:t xml:space="preserve">H index: </w:t>
      </w:r>
      <w:r w:rsidR="00B91D7E">
        <w:rPr>
          <w:b/>
          <w:bCs/>
          <w:lang w:val="en-CA"/>
        </w:rPr>
        <w:t>248</w:t>
      </w:r>
    </w:p>
    <w:p w14:paraId="48CC5072" w14:textId="77777777" w:rsidR="000B4871" w:rsidRDefault="000B4871" w:rsidP="000B4871"/>
    <w:p w14:paraId="6136F762" w14:textId="3D316B7A" w:rsidR="000B4871" w:rsidRDefault="00B91D7E" w:rsidP="000B4871">
      <w:r>
        <w:t>132</w:t>
      </w:r>
      <w:r w:rsidR="000B4871" w:rsidRPr="00941783">
        <w:t>:</w:t>
      </w:r>
      <w:r w:rsidR="000B4871">
        <w:t xml:space="preserve"> </w:t>
      </w:r>
      <w:proofErr w:type="spellStart"/>
      <w:r w:rsidR="000B4871">
        <w:t>Abda</w:t>
      </w:r>
      <w:proofErr w:type="spellEnd"/>
      <w:r w:rsidR="000B4871">
        <w:t xml:space="preserve"> A, Bolduc ME, Tsimicalis A, </w:t>
      </w:r>
      <w:proofErr w:type="spellStart"/>
      <w:r w:rsidR="000B4871">
        <w:t>Rennick</w:t>
      </w:r>
      <w:proofErr w:type="spellEnd"/>
      <w:r w:rsidR="000B4871">
        <w:t xml:space="preserve"> J, </w:t>
      </w:r>
      <w:proofErr w:type="spellStart"/>
      <w:r w:rsidR="000B4871">
        <w:t>Vatcher</w:t>
      </w:r>
      <w:proofErr w:type="spellEnd"/>
      <w:r w:rsidR="000B4871">
        <w:t xml:space="preserve"> D, Brossard-Racine M.</w:t>
      </w:r>
    </w:p>
    <w:p w14:paraId="14BD5FDE" w14:textId="77777777" w:rsidR="000B4871" w:rsidRDefault="000B4871" w:rsidP="000B4871">
      <w:r>
        <w:t xml:space="preserve">Psychosocial Outcomes of Children and Adolescents </w:t>
      </w:r>
      <w:proofErr w:type="gramStart"/>
      <w:r>
        <w:t>With</w:t>
      </w:r>
      <w:proofErr w:type="gramEnd"/>
      <w:r>
        <w:t xml:space="preserve"> Severe Congenital Heart</w:t>
      </w:r>
    </w:p>
    <w:p w14:paraId="40138564" w14:textId="77777777" w:rsidR="000B4871" w:rsidRDefault="000B4871" w:rsidP="000B4871">
      <w:r>
        <w:t xml:space="preserve">Defect: A Systematic Review and Meta-Analysis. J </w:t>
      </w:r>
      <w:proofErr w:type="spellStart"/>
      <w:r>
        <w:t>Pediatr</w:t>
      </w:r>
      <w:proofErr w:type="spellEnd"/>
      <w:r>
        <w:t xml:space="preserve"> Psychol. 2019 May</w:t>
      </w:r>
    </w:p>
    <w:p w14:paraId="47F11A94" w14:textId="05ECDFE0" w:rsidR="000B4871" w:rsidRDefault="000B4871" w:rsidP="000B4871">
      <w:r>
        <w:t xml:space="preserve">1;44(4):463-477. </w:t>
      </w:r>
      <w:proofErr w:type="spellStart"/>
      <w:r>
        <w:t>doi</w:t>
      </w:r>
      <w:proofErr w:type="spellEnd"/>
      <w:r>
        <w:t>: 10.1093/</w:t>
      </w:r>
      <w:proofErr w:type="spellStart"/>
      <w:r>
        <w:t>jpepsy</w:t>
      </w:r>
      <w:proofErr w:type="spellEnd"/>
      <w:r>
        <w:t>/jsy085. PubMed PMID: 30452652.</w:t>
      </w:r>
      <w:r w:rsidR="00B91D7E">
        <w:t xml:space="preserve"> </w:t>
      </w:r>
      <w:r w:rsidR="00B91D7E" w:rsidRPr="00D16129">
        <w:rPr>
          <w:b/>
          <w:bCs/>
          <w:lang w:val="en-CA"/>
        </w:rPr>
        <w:t xml:space="preserve">H index: </w:t>
      </w:r>
      <w:r w:rsidR="00B91D7E">
        <w:rPr>
          <w:b/>
          <w:bCs/>
          <w:lang w:val="en-CA"/>
        </w:rPr>
        <w:t>107</w:t>
      </w:r>
    </w:p>
    <w:p w14:paraId="79EBB17E" w14:textId="77777777" w:rsidR="000B4871" w:rsidRDefault="000B4871" w:rsidP="000B4871"/>
    <w:p w14:paraId="62052DDA" w14:textId="66A25D64" w:rsidR="000B4871" w:rsidRDefault="00B91D7E" w:rsidP="000B4871">
      <w:r>
        <w:t>133</w:t>
      </w:r>
      <w:r w:rsidR="000B4871" w:rsidRPr="00941783">
        <w:t>:</w:t>
      </w:r>
      <w:r w:rsidR="000B4871">
        <w:t xml:space="preserve"> Ahangar P, Aziz M, Rosenzweig DH, Weber MH. Advances in personalized</w:t>
      </w:r>
    </w:p>
    <w:p w14:paraId="7BBCE06E" w14:textId="77777777" w:rsidR="000B4871" w:rsidRDefault="000B4871" w:rsidP="000B4871">
      <w:r>
        <w:t xml:space="preserve">treatment of metastatic spine disease. Ann </w:t>
      </w:r>
      <w:proofErr w:type="spellStart"/>
      <w:r>
        <w:t>Transl</w:t>
      </w:r>
      <w:proofErr w:type="spellEnd"/>
      <w:r>
        <w:t xml:space="preserve"> Med. 2019 May;7(10):223. </w:t>
      </w:r>
      <w:proofErr w:type="spellStart"/>
      <w:r>
        <w:t>doi</w:t>
      </w:r>
      <w:proofErr w:type="spellEnd"/>
      <w:r>
        <w:t>:</w:t>
      </w:r>
    </w:p>
    <w:p w14:paraId="17FACCCE" w14:textId="77777777" w:rsidR="000B4871" w:rsidRDefault="000B4871" w:rsidP="000B4871">
      <w:r>
        <w:t>10.21037/atm.2019.04.41. Review. PubMed PMID: 31297388; PubMed Central PMCID:</w:t>
      </w:r>
    </w:p>
    <w:p w14:paraId="0B8FC398" w14:textId="12F4439E" w:rsidR="000B4871" w:rsidRDefault="000B4871" w:rsidP="000B4871">
      <w:r>
        <w:t>PMC6595197.</w:t>
      </w:r>
      <w:r w:rsidR="00B91D7E">
        <w:t xml:space="preserve"> </w:t>
      </w:r>
      <w:r w:rsidR="00B91D7E" w:rsidRPr="00D16129">
        <w:rPr>
          <w:b/>
          <w:bCs/>
          <w:lang w:val="en-CA"/>
        </w:rPr>
        <w:t xml:space="preserve">H index: </w:t>
      </w:r>
      <w:r w:rsidR="0094585B">
        <w:rPr>
          <w:b/>
          <w:bCs/>
          <w:lang w:val="en-CA"/>
        </w:rPr>
        <w:t>3</w:t>
      </w:r>
      <w:r w:rsidR="00B91D7E">
        <w:rPr>
          <w:b/>
          <w:bCs/>
          <w:lang w:val="en-CA"/>
        </w:rPr>
        <w:t>1</w:t>
      </w:r>
    </w:p>
    <w:p w14:paraId="254F6002" w14:textId="77777777" w:rsidR="000B4871" w:rsidRDefault="000B4871" w:rsidP="000B4871"/>
    <w:p w14:paraId="7122F2A2" w14:textId="303DA071" w:rsidR="000B4871" w:rsidRDefault="0094585B" w:rsidP="000B4871">
      <w:r>
        <w:t>134</w:t>
      </w:r>
      <w:r w:rsidR="000B4871" w:rsidRPr="00941783">
        <w:t>:</w:t>
      </w:r>
      <w:r w:rsidR="000B4871">
        <w:t xml:space="preserve"> Aaron M, Nadeau G, Ouimet-</w:t>
      </w:r>
      <w:proofErr w:type="spellStart"/>
      <w:r w:rsidR="000B4871">
        <w:t>Grennan</w:t>
      </w:r>
      <w:proofErr w:type="spellEnd"/>
      <w:r w:rsidR="000B4871">
        <w:t xml:space="preserve"> E, Drouin S, </w:t>
      </w:r>
      <w:proofErr w:type="spellStart"/>
      <w:r w:rsidR="000B4871">
        <w:t>Bertout</w:t>
      </w:r>
      <w:proofErr w:type="spellEnd"/>
      <w:r w:rsidR="000B4871">
        <w:t xml:space="preserve"> L, Beaulieu P, St-Onge</w:t>
      </w:r>
    </w:p>
    <w:p w14:paraId="64C31CBF" w14:textId="77777777" w:rsidR="000B4871" w:rsidRDefault="000B4871" w:rsidP="000B4871">
      <w:r>
        <w:t xml:space="preserve">P, </w:t>
      </w:r>
      <w:proofErr w:type="spellStart"/>
      <w:r>
        <w:t>Shalmiev</w:t>
      </w:r>
      <w:proofErr w:type="spellEnd"/>
      <w:r>
        <w:t xml:space="preserve"> A, Veilleux LN, Rauch F, </w:t>
      </w:r>
      <w:proofErr w:type="spellStart"/>
      <w:r>
        <w:t>Petrykey</w:t>
      </w:r>
      <w:proofErr w:type="spellEnd"/>
      <w:r>
        <w:t xml:space="preserve"> K, </w:t>
      </w:r>
      <w:proofErr w:type="spellStart"/>
      <w:r>
        <w:t>Laverdière</w:t>
      </w:r>
      <w:proofErr w:type="spellEnd"/>
      <w:r>
        <w:t xml:space="preserve"> C, </w:t>
      </w:r>
      <w:proofErr w:type="spellStart"/>
      <w:r>
        <w:t>Sinnett</w:t>
      </w:r>
      <w:proofErr w:type="spellEnd"/>
      <w:r>
        <w:t xml:space="preserve"> D, </w:t>
      </w:r>
      <w:proofErr w:type="spellStart"/>
      <w:r>
        <w:t>Alos</w:t>
      </w:r>
      <w:proofErr w:type="spellEnd"/>
      <w:r>
        <w:t xml:space="preserve"> N,</w:t>
      </w:r>
    </w:p>
    <w:p w14:paraId="2C32BACE" w14:textId="77777777" w:rsidR="000B4871" w:rsidRDefault="000B4871" w:rsidP="000B4871">
      <w:proofErr w:type="spellStart"/>
      <w:r>
        <w:t>Krajinovic</w:t>
      </w:r>
      <w:proofErr w:type="spellEnd"/>
      <w:r>
        <w:t xml:space="preserve"> M. Identification of a single-nucleotide polymorphism within CDH2 gene</w:t>
      </w:r>
    </w:p>
    <w:p w14:paraId="31354E7F" w14:textId="77777777" w:rsidR="000B4871" w:rsidRDefault="000B4871" w:rsidP="000B4871">
      <w:r>
        <w:t>associated with bone morbidity in childhood acute lymphoblastic leukemia</w:t>
      </w:r>
    </w:p>
    <w:p w14:paraId="651139EC" w14:textId="77777777" w:rsidR="000B4871" w:rsidRPr="00D26D9A" w:rsidRDefault="000B4871" w:rsidP="000B4871">
      <w:pPr>
        <w:rPr>
          <w:lang w:val="fr-CA"/>
        </w:rPr>
      </w:pPr>
      <w:proofErr w:type="spellStart"/>
      <w:proofErr w:type="gramStart"/>
      <w:r w:rsidRPr="00D26D9A">
        <w:rPr>
          <w:lang w:val="fr-CA"/>
        </w:rPr>
        <w:lastRenderedPageBreak/>
        <w:t>survivors</w:t>
      </w:r>
      <w:proofErr w:type="spellEnd"/>
      <w:proofErr w:type="gramEnd"/>
      <w:r w:rsidRPr="00D26D9A">
        <w:rPr>
          <w:lang w:val="fr-CA"/>
        </w:rPr>
        <w:t xml:space="preserve">. </w:t>
      </w:r>
      <w:proofErr w:type="spellStart"/>
      <w:r w:rsidRPr="00D26D9A">
        <w:rPr>
          <w:lang w:val="fr-CA"/>
        </w:rPr>
        <w:t>Pharmacogenomics</w:t>
      </w:r>
      <w:proofErr w:type="spellEnd"/>
      <w:r w:rsidRPr="00D26D9A">
        <w:rPr>
          <w:lang w:val="fr-CA"/>
        </w:rPr>
        <w:t xml:space="preserve">. 2019 Apr;20(6):409-420. </w:t>
      </w:r>
      <w:proofErr w:type="spellStart"/>
      <w:proofErr w:type="gramStart"/>
      <w:r w:rsidRPr="00D26D9A">
        <w:rPr>
          <w:lang w:val="fr-CA"/>
        </w:rPr>
        <w:t>doi</w:t>
      </w:r>
      <w:proofErr w:type="spellEnd"/>
      <w:proofErr w:type="gramEnd"/>
      <w:r w:rsidRPr="00D26D9A">
        <w:rPr>
          <w:lang w:val="fr-CA"/>
        </w:rPr>
        <w:t xml:space="preserve">: 10.2217/pgs-2018-0169. </w:t>
      </w:r>
    </w:p>
    <w:p w14:paraId="60E80021" w14:textId="7B9E00B4" w:rsidR="000B4871" w:rsidRDefault="000B4871" w:rsidP="000B4871">
      <w:proofErr w:type="spellStart"/>
      <w:r>
        <w:t>Epub</w:t>
      </w:r>
      <w:proofErr w:type="spellEnd"/>
      <w:r>
        <w:t xml:space="preserve"> 2019 Apr 15. PubMed PMID: 30983502.</w:t>
      </w:r>
      <w:r w:rsidR="0094585B">
        <w:t xml:space="preserve"> </w:t>
      </w:r>
      <w:r w:rsidR="0094585B" w:rsidRPr="00D16129">
        <w:rPr>
          <w:b/>
          <w:bCs/>
          <w:lang w:val="en-CA"/>
        </w:rPr>
        <w:t xml:space="preserve">H index: </w:t>
      </w:r>
      <w:r w:rsidR="0094585B">
        <w:rPr>
          <w:b/>
          <w:bCs/>
          <w:lang w:val="en-CA"/>
        </w:rPr>
        <w:t>83</w:t>
      </w:r>
    </w:p>
    <w:p w14:paraId="3F59D352" w14:textId="77777777" w:rsidR="000B4871" w:rsidRDefault="000B4871" w:rsidP="000B4871"/>
    <w:p w14:paraId="740CC8C1" w14:textId="23AE0B97" w:rsidR="000B4871" w:rsidRDefault="0094585B" w:rsidP="000B4871">
      <w:r>
        <w:t>135:</w:t>
      </w:r>
      <w:r w:rsidR="000B4871">
        <w:t xml:space="preserve"> Kaufmann M, Martineau C, Arabian A, Traynor M, St-Arnaud R, Jones G. </w:t>
      </w:r>
      <w:proofErr w:type="spellStart"/>
      <w:r w:rsidR="000B4871">
        <w:t>Calcioic</w:t>
      </w:r>
      <w:proofErr w:type="spellEnd"/>
    </w:p>
    <w:p w14:paraId="297E7765" w14:textId="77777777" w:rsidR="000B4871" w:rsidRDefault="000B4871" w:rsidP="000B4871">
      <w:r>
        <w:t xml:space="preserve">acid: In vivo detection and quantification of the terminal C24-oxidation product </w:t>
      </w:r>
    </w:p>
    <w:p w14:paraId="73B72B17" w14:textId="77777777" w:rsidR="000B4871" w:rsidRDefault="000B4871" w:rsidP="000B4871">
      <w:r>
        <w:t xml:space="preserve">of 25-hydroxyvitamin </w:t>
      </w:r>
      <w:proofErr w:type="gramStart"/>
      <w:r>
        <w:t>D(</w:t>
      </w:r>
      <w:proofErr w:type="gramEnd"/>
      <w:r>
        <w:t>3) and related intermediates in serum of mice treated with</w:t>
      </w:r>
    </w:p>
    <w:p w14:paraId="54FD038C" w14:textId="77777777" w:rsidR="000B4871" w:rsidRDefault="000B4871" w:rsidP="000B4871">
      <w:r>
        <w:t xml:space="preserve">24,25-dihydroxyvitamin </w:t>
      </w:r>
      <w:proofErr w:type="gramStart"/>
      <w:r>
        <w:t>D(</w:t>
      </w:r>
      <w:proofErr w:type="gramEnd"/>
      <w:r>
        <w:t xml:space="preserve">3). J Steroid </w:t>
      </w:r>
      <w:proofErr w:type="spellStart"/>
      <w:r>
        <w:t>Biochem</w:t>
      </w:r>
      <w:proofErr w:type="spellEnd"/>
      <w:r>
        <w:t xml:space="preserve"> Mol Biol. 2019 </w:t>
      </w:r>
      <w:proofErr w:type="gramStart"/>
      <w:r>
        <w:t>Apr;188:23</w:t>
      </w:r>
      <w:proofErr w:type="gramEnd"/>
      <w:r>
        <w:t xml:space="preserve">-28. </w:t>
      </w:r>
      <w:proofErr w:type="spellStart"/>
      <w:r>
        <w:t>doi</w:t>
      </w:r>
      <w:proofErr w:type="spellEnd"/>
      <w:r>
        <w:t>:</w:t>
      </w:r>
    </w:p>
    <w:p w14:paraId="097DE4CF" w14:textId="2062CDC3" w:rsidR="000B4871" w:rsidRDefault="000B4871" w:rsidP="000B4871">
      <w:r>
        <w:t xml:space="preserve">10.1016/j.jsbmb.2018.12.001. </w:t>
      </w:r>
      <w:proofErr w:type="spellStart"/>
      <w:r>
        <w:t>Epub</w:t>
      </w:r>
      <w:proofErr w:type="spellEnd"/>
      <w:r>
        <w:t xml:space="preserve"> 2018 Dec 13. PubMed PMID: 30553931.</w:t>
      </w:r>
      <w:r w:rsidR="0094585B">
        <w:t xml:space="preserve"> </w:t>
      </w:r>
      <w:r w:rsidR="0094585B" w:rsidRPr="00D16129">
        <w:rPr>
          <w:b/>
          <w:bCs/>
          <w:lang w:val="en-CA"/>
        </w:rPr>
        <w:t xml:space="preserve">H index: </w:t>
      </w:r>
      <w:r w:rsidR="0094585B">
        <w:rPr>
          <w:b/>
          <w:bCs/>
          <w:lang w:val="en-CA"/>
        </w:rPr>
        <w:t>116</w:t>
      </w:r>
    </w:p>
    <w:p w14:paraId="3DBF8F99" w14:textId="77777777" w:rsidR="000B4871" w:rsidRDefault="000B4871" w:rsidP="000B4871"/>
    <w:p w14:paraId="78F4B579" w14:textId="1D604A89" w:rsidR="000B4871" w:rsidRDefault="0094585B" w:rsidP="000B4871">
      <w:r>
        <w:t>136</w:t>
      </w:r>
      <w:r w:rsidR="000B4871" w:rsidRPr="00941783">
        <w:t>:</w:t>
      </w:r>
      <w:r w:rsidR="000B4871">
        <w:t xml:space="preserve"> Castano D, Comeau-Gauthier M, Ramirez-</w:t>
      </w:r>
      <w:proofErr w:type="spellStart"/>
      <w:r w:rsidR="000B4871">
        <w:t>GarciaLuna</w:t>
      </w:r>
      <w:proofErr w:type="spellEnd"/>
      <w:r w:rsidR="000B4871">
        <w:t xml:space="preserve"> JL, Drager J, Harvey E,</w:t>
      </w:r>
    </w:p>
    <w:p w14:paraId="5EE2DB71" w14:textId="77777777" w:rsidR="000B4871" w:rsidRDefault="000B4871" w:rsidP="000B4871">
      <w:r>
        <w:t>Merle G. Noninvasive Localized Cold Therapy: A New Mode of Bone Repair</w:t>
      </w:r>
    </w:p>
    <w:p w14:paraId="40095AE3" w14:textId="77777777" w:rsidR="000B4871" w:rsidRPr="00835712" w:rsidRDefault="000B4871" w:rsidP="000B4871">
      <w:pPr>
        <w:rPr>
          <w:lang w:val="fr-CA"/>
        </w:rPr>
      </w:pPr>
      <w:proofErr w:type="spellStart"/>
      <w:r w:rsidRPr="00835712">
        <w:rPr>
          <w:lang w:val="fr-CA"/>
        </w:rPr>
        <w:t>Enhancement</w:t>
      </w:r>
      <w:proofErr w:type="spellEnd"/>
      <w:r w:rsidRPr="00835712">
        <w:rPr>
          <w:lang w:val="fr-CA"/>
        </w:rPr>
        <w:t xml:space="preserve">. Tissue Eng Part A. 2019 Apr;25(7-8):554-562. </w:t>
      </w:r>
      <w:proofErr w:type="spellStart"/>
      <w:proofErr w:type="gramStart"/>
      <w:r w:rsidRPr="00835712">
        <w:rPr>
          <w:lang w:val="fr-CA"/>
        </w:rPr>
        <w:t>doi</w:t>
      </w:r>
      <w:proofErr w:type="spellEnd"/>
      <w:proofErr w:type="gramEnd"/>
      <w:r w:rsidRPr="00835712">
        <w:rPr>
          <w:lang w:val="fr-CA"/>
        </w:rPr>
        <w:t>:</w:t>
      </w:r>
    </w:p>
    <w:p w14:paraId="41F09254" w14:textId="1B949D81" w:rsidR="000B4871" w:rsidRDefault="000B4871" w:rsidP="000B4871">
      <w:r w:rsidRPr="00835712">
        <w:rPr>
          <w:lang w:val="fr-CA"/>
        </w:rPr>
        <w:t xml:space="preserve">10.1089/ten.TEA.2018.0191. </w:t>
      </w:r>
      <w:proofErr w:type="spellStart"/>
      <w:r>
        <w:t>Epub</w:t>
      </w:r>
      <w:proofErr w:type="spellEnd"/>
      <w:r>
        <w:t xml:space="preserve"> 2018 Oct 31. PubMed PMID: 30187830.</w:t>
      </w:r>
      <w:r w:rsidR="0094585B">
        <w:t xml:space="preserve"> </w:t>
      </w:r>
      <w:r w:rsidR="0094585B" w:rsidRPr="00D16129">
        <w:rPr>
          <w:b/>
          <w:bCs/>
          <w:lang w:val="en-CA"/>
        </w:rPr>
        <w:t xml:space="preserve">H index: </w:t>
      </w:r>
      <w:r w:rsidR="0094585B">
        <w:rPr>
          <w:b/>
          <w:bCs/>
          <w:lang w:val="en-CA"/>
        </w:rPr>
        <w:t>98</w:t>
      </w:r>
    </w:p>
    <w:p w14:paraId="452A6E84" w14:textId="77777777" w:rsidR="000B4871" w:rsidRDefault="000B4871" w:rsidP="000B4871"/>
    <w:p w14:paraId="07DE9B2B" w14:textId="6D862386" w:rsidR="000B4871" w:rsidRDefault="0094585B" w:rsidP="000B4871">
      <w:r>
        <w:t>137</w:t>
      </w:r>
      <w:r w:rsidR="000B4871" w:rsidRPr="00941783">
        <w:t>:</w:t>
      </w:r>
      <w:r w:rsidR="000B4871">
        <w:t xml:space="preserve"> Ryan BA, </w:t>
      </w:r>
      <w:proofErr w:type="spellStart"/>
      <w:r w:rsidR="000B4871">
        <w:t>Alhani</w:t>
      </w:r>
      <w:proofErr w:type="spellEnd"/>
      <w:r w:rsidR="000B4871">
        <w:t xml:space="preserve"> K, Sellars KB, Kirby BJ, St-Arnaud R, Kaufmann M, Jones G,</w:t>
      </w:r>
    </w:p>
    <w:p w14:paraId="01F3729A" w14:textId="77777777" w:rsidR="000B4871" w:rsidRDefault="000B4871" w:rsidP="000B4871">
      <w:r>
        <w:t>Kovacs CS. Mineral Homeostasis in Murine Fetuses Is Sensitive to Maternal</w:t>
      </w:r>
    </w:p>
    <w:p w14:paraId="73803756" w14:textId="77777777" w:rsidR="000B4871" w:rsidRPr="00FB4752" w:rsidRDefault="000B4871" w:rsidP="000B4871">
      <w:pPr>
        <w:rPr>
          <w:lang w:val="en-CA"/>
          <w:rPrChange w:id="11" w:author="Andrée Lessard, Dr" w:date="2020-05-25T17:17:00Z">
            <w:rPr>
              <w:lang w:val="fr-CA"/>
            </w:rPr>
          </w:rPrChange>
        </w:rPr>
      </w:pPr>
      <w:r>
        <w:t xml:space="preserve">Calcitriol but Not to Absence of Fetal Calcitriol. </w:t>
      </w:r>
      <w:r w:rsidRPr="00FB4752">
        <w:rPr>
          <w:lang w:val="en-CA"/>
          <w:rPrChange w:id="12" w:author="Andrée Lessard, Dr" w:date="2020-05-25T17:17:00Z">
            <w:rPr>
              <w:lang w:val="fr-CA"/>
            </w:rPr>
          </w:rPrChange>
        </w:rPr>
        <w:t>J Bone Miner Res. 2019</w:t>
      </w:r>
    </w:p>
    <w:p w14:paraId="18D7E3B2" w14:textId="77777777" w:rsidR="000B4871" w:rsidRDefault="000B4871" w:rsidP="000B4871">
      <w:r w:rsidRPr="00FB4752">
        <w:rPr>
          <w:lang w:val="en-CA"/>
          <w:rPrChange w:id="13" w:author="Andrée Lessard, Dr" w:date="2020-05-25T17:17:00Z">
            <w:rPr>
              <w:lang w:val="fr-CA"/>
            </w:rPr>
          </w:rPrChange>
        </w:rPr>
        <w:t xml:space="preserve">Apr;34(4):669-680. doi: 10.1002/jbmr.3642. </w:t>
      </w:r>
      <w:proofErr w:type="spellStart"/>
      <w:r>
        <w:t>Epub</w:t>
      </w:r>
      <w:proofErr w:type="spellEnd"/>
      <w:r>
        <w:t xml:space="preserve"> 2019 Jan 2. PubMed PMID:</w:t>
      </w:r>
    </w:p>
    <w:p w14:paraId="2D46DB0A" w14:textId="0F623BDE" w:rsidR="000B4871" w:rsidRDefault="000B4871" w:rsidP="000B4871">
      <w:r>
        <w:t>30508318.</w:t>
      </w:r>
      <w:r w:rsidR="0094585B">
        <w:t xml:space="preserve"> </w:t>
      </w:r>
      <w:r w:rsidR="0094585B" w:rsidRPr="00D16129">
        <w:rPr>
          <w:b/>
          <w:bCs/>
          <w:lang w:val="en-CA"/>
        </w:rPr>
        <w:t xml:space="preserve">H index: </w:t>
      </w:r>
      <w:r w:rsidR="0094585B">
        <w:rPr>
          <w:b/>
          <w:bCs/>
          <w:lang w:val="en-CA"/>
        </w:rPr>
        <w:t>223</w:t>
      </w:r>
    </w:p>
    <w:p w14:paraId="16E5BE97" w14:textId="77777777" w:rsidR="000B4871" w:rsidRDefault="000B4871" w:rsidP="0094585B">
      <w:pPr>
        <w:ind w:firstLine="0"/>
      </w:pPr>
    </w:p>
    <w:p w14:paraId="06CD5BAF" w14:textId="2AB23972" w:rsidR="000B4871" w:rsidRDefault="00A60034" w:rsidP="000B4871">
      <w:r>
        <w:t>138</w:t>
      </w:r>
      <w:r w:rsidR="000B4871" w:rsidRPr="00C867CB">
        <w:t>:</w:t>
      </w:r>
      <w:r w:rsidR="000B4871">
        <w:t xml:space="preserve"> Dinesh NEH, Reinhardt DP. Inflammation in thoracic aortic aneurysms. </w:t>
      </w:r>
      <w:proofErr w:type="spellStart"/>
      <w:r w:rsidR="000B4871">
        <w:t>Herz</w:t>
      </w:r>
      <w:proofErr w:type="spellEnd"/>
      <w:r w:rsidR="000B4871">
        <w:t>.</w:t>
      </w:r>
    </w:p>
    <w:p w14:paraId="0F42FE3A" w14:textId="1FFD83C6" w:rsidR="000B4871" w:rsidRDefault="000B4871" w:rsidP="000B4871">
      <w:r>
        <w:t xml:space="preserve">2019 Apr;44(2):138-146. </w:t>
      </w:r>
      <w:proofErr w:type="spellStart"/>
      <w:r>
        <w:t>doi</w:t>
      </w:r>
      <w:proofErr w:type="spellEnd"/>
      <w:r>
        <w:t>: 10.1007/s00059-019-4786-7. PubMed PMID: 30747234.</w:t>
      </w:r>
      <w:r w:rsidR="00A60034">
        <w:t xml:space="preserve"> </w:t>
      </w:r>
      <w:r w:rsidR="00A60034" w:rsidRPr="00D16129">
        <w:rPr>
          <w:b/>
          <w:bCs/>
          <w:lang w:val="en-CA"/>
        </w:rPr>
        <w:t xml:space="preserve">H index: </w:t>
      </w:r>
      <w:r w:rsidR="00A60034">
        <w:rPr>
          <w:b/>
          <w:bCs/>
          <w:lang w:val="en-CA"/>
        </w:rPr>
        <w:t>47</w:t>
      </w:r>
    </w:p>
    <w:p w14:paraId="181FACA6" w14:textId="77777777" w:rsidR="000B4871" w:rsidRDefault="000B4871" w:rsidP="000B4871"/>
    <w:p w14:paraId="122F0AEA" w14:textId="7E1F983A" w:rsidR="000B4871" w:rsidRDefault="00A60034" w:rsidP="000B4871">
      <w:r>
        <w:t>139</w:t>
      </w:r>
      <w:r w:rsidR="000B4871" w:rsidRPr="00C867CB">
        <w:t>:</w:t>
      </w:r>
      <w:r w:rsidR="000B4871">
        <w:t xml:space="preserve"> </w:t>
      </w:r>
      <w:proofErr w:type="spellStart"/>
      <w:r w:rsidR="000B4871">
        <w:t>Costantini</w:t>
      </w:r>
      <w:proofErr w:type="spellEnd"/>
      <w:r w:rsidR="000B4871">
        <w:t xml:space="preserve"> A, </w:t>
      </w:r>
      <w:proofErr w:type="spellStart"/>
      <w:r w:rsidR="000B4871">
        <w:t>Valta</w:t>
      </w:r>
      <w:proofErr w:type="spellEnd"/>
      <w:r w:rsidR="000B4871">
        <w:t xml:space="preserve"> H, Baratang NV, Yap P, </w:t>
      </w:r>
      <w:proofErr w:type="spellStart"/>
      <w:r w:rsidR="000B4871">
        <w:t>Bertola</w:t>
      </w:r>
      <w:proofErr w:type="spellEnd"/>
      <w:r w:rsidR="000B4871">
        <w:t xml:space="preserve"> DR, Yamamoto GL, Kim CA, </w:t>
      </w:r>
    </w:p>
    <w:p w14:paraId="31C265BC" w14:textId="77777777" w:rsidR="000B4871" w:rsidRDefault="000B4871" w:rsidP="000B4871">
      <w:r>
        <w:t xml:space="preserve">Chen J, </w:t>
      </w:r>
      <w:proofErr w:type="spellStart"/>
      <w:r>
        <w:t>Wierenga</w:t>
      </w:r>
      <w:proofErr w:type="spellEnd"/>
      <w:r>
        <w:t xml:space="preserve"> KJ, Fanning EA, Escobar L, McWalter K, McLaughlin H, </w:t>
      </w:r>
      <w:proofErr w:type="spellStart"/>
      <w:r>
        <w:t>Willaert</w:t>
      </w:r>
      <w:proofErr w:type="spellEnd"/>
      <w:r>
        <w:t xml:space="preserve"> R,</w:t>
      </w:r>
    </w:p>
    <w:p w14:paraId="09C5B604" w14:textId="77777777" w:rsidR="000B4871" w:rsidRDefault="000B4871" w:rsidP="000B4871">
      <w:proofErr w:type="spellStart"/>
      <w:r>
        <w:t>Begtrup</w:t>
      </w:r>
      <w:proofErr w:type="spellEnd"/>
      <w:r>
        <w:t xml:space="preserve"> A, </w:t>
      </w:r>
      <w:proofErr w:type="spellStart"/>
      <w:r>
        <w:t>Alm</w:t>
      </w:r>
      <w:proofErr w:type="spellEnd"/>
      <w:r>
        <w:t xml:space="preserve"> JJ, Reinhardt DP, </w:t>
      </w:r>
      <w:proofErr w:type="spellStart"/>
      <w:r>
        <w:t>Mäkitie</w:t>
      </w:r>
      <w:proofErr w:type="spellEnd"/>
      <w:r>
        <w:t xml:space="preserve"> O, Campeau PM. Novel fibronectin</w:t>
      </w:r>
    </w:p>
    <w:p w14:paraId="00E46D55" w14:textId="77777777" w:rsidR="000B4871" w:rsidRDefault="000B4871" w:rsidP="000B4871">
      <w:r>
        <w:t xml:space="preserve">mutations and expansion of the phenotype in </w:t>
      </w:r>
      <w:proofErr w:type="spellStart"/>
      <w:r>
        <w:t>spondylometaphyseal</w:t>
      </w:r>
      <w:proofErr w:type="spellEnd"/>
      <w:r>
        <w:t xml:space="preserve"> dysplasia with</w:t>
      </w:r>
    </w:p>
    <w:p w14:paraId="5642F9FE" w14:textId="77777777" w:rsidR="000B4871" w:rsidRDefault="000B4871" w:rsidP="000B4871">
      <w:r>
        <w:t xml:space="preserve">"corner fractures". Bone. 2019 </w:t>
      </w:r>
      <w:proofErr w:type="gramStart"/>
      <w:r>
        <w:t>Apr;121:163</w:t>
      </w:r>
      <w:proofErr w:type="gramEnd"/>
      <w:r>
        <w:t xml:space="preserve">-171. </w:t>
      </w:r>
      <w:proofErr w:type="spellStart"/>
      <w:r>
        <w:t>doi</w:t>
      </w:r>
      <w:proofErr w:type="spellEnd"/>
      <w:r>
        <w:t xml:space="preserve">: 10.1016/j.bone.2018.12.020. </w:t>
      </w:r>
    </w:p>
    <w:p w14:paraId="627D743E" w14:textId="35F90EFD" w:rsidR="000B4871" w:rsidRDefault="000B4871" w:rsidP="000B4871">
      <w:proofErr w:type="spellStart"/>
      <w:r>
        <w:t>Epub</w:t>
      </w:r>
      <w:proofErr w:type="spellEnd"/>
      <w:r>
        <w:t xml:space="preserve"> 2018 Dec 30. PubMed PMID: 30599297.</w:t>
      </w:r>
      <w:r w:rsidR="00A60034">
        <w:t xml:space="preserve"> </w:t>
      </w:r>
      <w:r w:rsidR="00A60034" w:rsidRPr="00D16129">
        <w:rPr>
          <w:b/>
          <w:bCs/>
          <w:lang w:val="en-CA"/>
        </w:rPr>
        <w:t xml:space="preserve">H index: </w:t>
      </w:r>
      <w:r w:rsidR="00A60034">
        <w:rPr>
          <w:b/>
          <w:bCs/>
          <w:lang w:val="en-CA"/>
        </w:rPr>
        <w:t>183</w:t>
      </w:r>
    </w:p>
    <w:p w14:paraId="7911226D" w14:textId="77777777" w:rsidR="000B4871" w:rsidRDefault="000B4871" w:rsidP="00A60034">
      <w:pPr>
        <w:ind w:firstLine="0"/>
      </w:pPr>
    </w:p>
    <w:p w14:paraId="2162B100" w14:textId="2EBFE626" w:rsidR="000B4871" w:rsidRDefault="00A60034" w:rsidP="000B4871">
      <w:r>
        <w:t>140</w:t>
      </w:r>
      <w:r w:rsidR="000B4871" w:rsidRPr="00C867CB">
        <w:t>:</w:t>
      </w:r>
      <w:r w:rsidR="000B4871">
        <w:t xml:space="preserve"> Mansour A, Abu-Nada L, Al-Waeli H, </w:t>
      </w:r>
      <w:proofErr w:type="spellStart"/>
      <w:r w:rsidR="000B4871">
        <w:t>Mezour</w:t>
      </w:r>
      <w:proofErr w:type="spellEnd"/>
      <w:r w:rsidR="000B4871">
        <w:t xml:space="preserve"> MA, Abdallah MN, Kinsella JM,</w:t>
      </w:r>
    </w:p>
    <w:p w14:paraId="622D1B26" w14:textId="77777777" w:rsidR="000B4871" w:rsidRPr="00835712" w:rsidRDefault="000B4871" w:rsidP="000B4871">
      <w:pPr>
        <w:rPr>
          <w:lang w:val="fr-CA"/>
        </w:rPr>
      </w:pPr>
      <w:proofErr w:type="spellStart"/>
      <w:r w:rsidRPr="00835712">
        <w:rPr>
          <w:lang w:val="fr-CA"/>
        </w:rPr>
        <w:t>Kort-Mascort</w:t>
      </w:r>
      <w:proofErr w:type="spellEnd"/>
      <w:r w:rsidRPr="00835712">
        <w:rPr>
          <w:lang w:val="fr-CA"/>
        </w:rPr>
        <w:t xml:space="preserve"> J, Henderson JE, Ramirez-</w:t>
      </w:r>
      <w:proofErr w:type="spellStart"/>
      <w:r w:rsidRPr="00835712">
        <w:rPr>
          <w:lang w:val="fr-CA"/>
        </w:rPr>
        <w:t>Garcialuna</w:t>
      </w:r>
      <w:proofErr w:type="spellEnd"/>
      <w:r w:rsidRPr="00835712">
        <w:rPr>
          <w:lang w:val="fr-CA"/>
        </w:rPr>
        <w:t xml:space="preserve"> JL, Tran SD, </w:t>
      </w:r>
      <w:proofErr w:type="spellStart"/>
      <w:r w:rsidRPr="00835712">
        <w:rPr>
          <w:lang w:val="fr-CA"/>
        </w:rPr>
        <w:t>Elkashty</w:t>
      </w:r>
      <w:proofErr w:type="spellEnd"/>
      <w:r w:rsidRPr="00835712">
        <w:rPr>
          <w:lang w:val="fr-CA"/>
        </w:rPr>
        <w:t xml:space="preserve"> OA, Mousa </w:t>
      </w:r>
    </w:p>
    <w:p w14:paraId="77776BF3" w14:textId="77777777" w:rsidR="000B4871" w:rsidRDefault="000B4871" w:rsidP="000B4871">
      <w:r>
        <w:t>A, El-</w:t>
      </w:r>
      <w:proofErr w:type="spellStart"/>
      <w:r>
        <w:t>Hadad</w:t>
      </w:r>
      <w:proofErr w:type="spellEnd"/>
      <w:r>
        <w:t xml:space="preserve"> AA, Taqi D, Al-Hamad F, </w:t>
      </w:r>
      <w:proofErr w:type="spellStart"/>
      <w:r>
        <w:t>Alageel</w:t>
      </w:r>
      <w:proofErr w:type="spellEnd"/>
      <w:r>
        <w:t xml:space="preserve"> O, Kaartinen MT, Tamimi F. Bone</w:t>
      </w:r>
    </w:p>
    <w:p w14:paraId="3B753FBD" w14:textId="77777777" w:rsidR="000B4871" w:rsidRDefault="000B4871" w:rsidP="000B4871">
      <w:r>
        <w:t>extracts immunomodulate and enhance the regenerative performance of dicalcium</w:t>
      </w:r>
    </w:p>
    <w:p w14:paraId="1C1B163F" w14:textId="77777777" w:rsidR="000B4871" w:rsidRDefault="000B4871" w:rsidP="000B4871">
      <w:r>
        <w:t xml:space="preserve">phosphates </w:t>
      </w:r>
      <w:proofErr w:type="spellStart"/>
      <w:r>
        <w:t>bioceramics</w:t>
      </w:r>
      <w:proofErr w:type="spellEnd"/>
      <w:r>
        <w:t xml:space="preserve">. Acta </w:t>
      </w:r>
      <w:proofErr w:type="spellStart"/>
      <w:r>
        <w:t>Biomater</w:t>
      </w:r>
      <w:proofErr w:type="spellEnd"/>
      <w:r>
        <w:t xml:space="preserve">. 2019 Apr </w:t>
      </w:r>
      <w:proofErr w:type="gramStart"/>
      <w:r>
        <w:t>15;89:343</w:t>
      </w:r>
      <w:proofErr w:type="gramEnd"/>
      <w:r>
        <w:t xml:space="preserve">-358. </w:t>
      </w:r>
      <w:proofErr w:type="spellStart"/>
      <w:r>
        <w:t>doi</w:t>
      </w:r>
      <w:proofErr w:type="spellEnd"/>
      <w:r>
        <w:t>:</w:t>
      </w:r>
    </w:p>
    <w:p w14:paraId="56312788" w14:textId="169A0EC7" w:rsidR="000B4871" w:rsidRDefault="000B4871" w:rsidP="000B4871">
      <w:r>
        <w:t xml:space="preserve">10.1016/j.actbio.2019.03.012. </w:t>
      </w:r>
      <w:proofErr w:type="spellStart"/>
      <w:r>
        <w:t>Epub</w:t>
      </w:r>
      <w:proofErr w:type="spellEnd"/>
      <w:r>
        <w:t xml:space="preserve"> 2019 Mar 8. PubMed PMID: 30853609.</w:t>
      </w:r>
      <w:r w:rsidR="00A60034">
        <w:t xml:space="preserve"> </w:t>
      </w:r>
      <w:r w:rsidR="00A60034" w:rsidRPr="00D16129">
        <w:rPr>
          <w:b/>
          <w:bCs/>
          <w:lang w:val="en-CA"/>
        </w:rPr>
        <w:t xml:space="preserve">H index: </w:t>
      </w:r>
      <w:r w:rsidR="00A60034">
        <w:rPr>
          <w:b/>
          <w:bCs/>
          <w:lang w:val="en-CA"/>
        </w:rPr>
        <w:t>155</w:t>
      </w:r>
    </w:p>
    <w:p w14:paraId="73D0E1AF" w14:textId="77777777" w:rsidR="000B4871" w:rsidRDefault="000B4871" w:rsidP="00A60034">
      <w:pPr>
        <w:ind w:firstLine="0"/>
      </w:pPr>
    </w:p>
    <w:p w14:paraId="2F6EF5CE" w14:textId="4FE74CF0" w:rsidR="000B4871" w:rsidRDefault="00A60034" w:rsidP="000B4871">
      <w:r>
        <w:t>141</w:t>
      </w:r>
      <w:r w:rsidR="000B4871" w:rsidRPr="00C867CB">
        <w:t>:</w:t>
      </w:r>
      <w:r w:rsidR="000B4871">
        <w:t xml:space="preserve"> Bucher CH, Schlundt C, </w:t>
      </w:r>
      <w:proofErr w:type="spellStart"/>
      <w:r w:rsidR="000B4871">
        <w:t>Wulsten</w:t>
      </w:r>
      <w:proofErr w:type="spellEnd"/>
      <w:r w:rsidR="000B4871">
        <w:t xml:space="preserve"> D, Sass FA, Wendler S, </w:t>
      </w:r>
      <w:proofErr w:type="spellStart"/>
      <w:r w:rsidR="000B4871">
        <w:t>Ellinghaus</w:t>
      </w:r>
      <w:proofErr w:type="spellEnd"/>
      <w:r w:rsidR="000B4871">
        <w:t xml:space="preserve"> A, Thiele T,</w:t>
      </w:r>
    </w:p>
    <w:p w14:paraId="4ED8A3CC" w14:textId="77777777" w:rsidR="000B4871" w:rsidRDefault="000B4871" w:rsidP="000B4871">
      <w:r>
        <w:t xml:space="preserve">Seemann R, Willie BM, Volk HD, </w:t>
      </w:r>
      <w:proofErr w:type="spellStart"/>
      <w:r>
        <w:t>Duda</w:t>
      </w:r>
      <w:proofErr w:type="spellEnd"/>
      <w:r>
        <w:t xml:space="preserve"> GN, Schmidt-</w:t>
      </w:r>
      <w:proofErr w:type="spellStart"/>
      <w:r>
        <w:t>Bleek</w:t>
      </w:r>
      <w:proofErr w:type="spellEnd"/>
      <w:r>
        <w:t xml:space="preserve"> K. Experience in the</w:t>
      </w:r>
    </w:p>
    <w:p w14:paraId="68109948" w14:textId="77777777" w:rsidR="000B4871" w:rsidRDefault="000B4871" w:rsidP="000B4871">
      <w:r>
        <w:t>Adaptive Immunity Impacts Bone Homeostasis, Remodeling, and Healing. Front</w:t>
      </w:r>
    </w:p>
    <w:p w14:paraId="5FD546A1" w14:textId="77777777" w:rsidR="000B4871" w:rsidRDefault="000B4871" w:rsidP="000B4871">
      <w:r>
        <w:t xml:space="preserve">Immunol. 2019 Apr </w:t>
      </w:r>
      <w:proofErr w:type="gramStart"/>
      <w:r>
        <w:t>12;10:797</w:t>
      </w:r>
      <w:proofErr w:type="gramEnd"/>
      <w:r>
        <w:t xml:space="preserve">. </w:t>
      </w:r>
      <w:proofErr w:type="spellStart"/>
      <w:r>
        <w:t>doi</w:t>
      </w:r>
      <w:proofErr w:type="spellEnd"/>
      <w:r>
        <w:t xml:space="preserve">: 10.3389/fimmu.2019.00797. </w:t>
      </w:r>
      <w:proofErr w:type="spellStart"/>
      <w:r>
        <w:t>eCollection</w:t>
      </w:r>
      <w:proofErr w:type="spellEnd"/>
      <w:r>
        <w:t xml:space="preserve"> 2019.</w:t>
      </w:r>
    </w:p>
    <w:p w14:paraId="140388C6" w14:textId="2A929C4F" w:rsidR="000B4871" w:rsidRDefault="000B4871" w:rsidP="000B4871">
      <w:r>
        <w:t>PubMed PMID: 31031773; PubMed Central PMCID: PMC6474158.</w:t>
      </w:r>
      <w:r w:rsidR="00A60034">
        <w:t xml:space="preserve"> </w:t>
      </w:r>
      <w:r w:rsidR="00A60034" w:rsidRPr="00D16129">
        <w:rPr>
          <w:b/>
          <w:bCs/>
          <w:lang w:val="en-CA"/>
        </w:rPr>
        <w:t xml:space="preserve">H index: </w:t>
      </w:r>
      <w:r w:rsidR="00A60034">
        <w:rPr>
          <w:b/>
          <w:bCs/>
          <w:lang w:val="en-CA"/>
        </w:rPr>
        <w:t>84</w:t>
      </w:r>
    </w:p>
    <w:p w14:paraId="66A2D830" w14:textId="77777777" w:rsidR="000B4871" w:rsidRDefault="000B4871" w:rsidP="000B4871"/>
    <w:p w14:paraId="104C957D" w14:textId="1738F5D6" w:rsidR="000B4871" w:rsidRDefault="00A60034" w:rsidP="000B4871">
      <w:r w:rsidRPr="00A60034">
        <w:t>1</w:t>
      </w:r>
      <w:r w:rsidR="000B4871" w:rsidRPr="00A60034">
        <w:t>4</w:t>
      </w:r>
      <w:r w:rsidRPr="00A60034">
        <w:t>2</w:t>
      </w:r>
      <w:r w:rsidR="000B4871" w:rsidRPr="00A60034">
        <w:t xml:space="preserve">: </w:t>
      </w:r>
      <w:proofErr w:type="spellStart"/>
      <w:r w:rsidR="000B4871" w:rsidRPr="00A60034">
        <w:t>Ostapienko</w:t>
      </w:r>
      <w:proofErr w:type="spellEnd"/>
      <w:r w:rsidR="000B4871" w:rsidRPr="00A60034">
        <w:t xml:space="preserve"> BI, Lopez D, Komarova SV. </w:t>
      </w:r>
      <w:r w:rsidR="000B4871">
        <w:t>Mathematical modeling of calcium</w:t>
      </w:r>
    </w:p>
    <w:p w14:paraId="650F8D09" w14:textId="77777777" w:rsidR="000B4871" w:rsidRDefault="000B4871" w:rsidP="000B4871">
      <w:r>
        <w:t xml:space="preserve">phosphate precipitation in biologically relevant systems: scoping review. </w:t>
      </w:r>
      <w:proofErr w:type="spellStart"/>
      <w:r>
        <w:t>Biomech</w:t>
      </w:r>
      <w:proofErr w:type="spellEnd"/>
    </w:p>
    <w:p w14:paraId="20A28E0E" w14:textId="77777777" w:rsidR="000B4871" w:rsidRDefault="000B4871" w:rsidP="000B4871">
      <w:r>
        <w:t xml:space="preserve">Model </w:t>
      </w:r>
      <w:proofErr w:type="spellStart"/>
      <w:r>
        <w:t>Mechanobiol</w:t>
      </w:r>
      <w:proofErr w:type="spellEnd"/>
      <w:r>
        <w:t xml:space="preserve">. 2019 Apr;18(2):277-289. </w:t>
      </w:r>
      <w:proofErr w:type="spellStart"/>
      <w:r>
        <w:t>doi</w:t>
      </w:r>
      <w:proofErr w:type="spellEnd"/>
      <w:r>
        <w:t xml:space="preserve">: 10.1007/s10237-018-1087-7. </w:t>
      </w:r>
      <w:proofErr w:type="spellStart"/>
      <w:r>
        <w:t>Epub</w:t>
      </w:r>
      <w:proofErr w:type="spellEnd"/>
    </w:p>
    <w:p w14:paraId="1EED2401" w14:textId="7B60209E" w:rsidR="000B4871" w:rsidRDefault="000B4871" w:rsidP="00A60034">
      <w:r>
        <w:t>2018 Nov 2. Review. PubMed PMID: 30390149.</w:t>
      </w:r>
      <w:r w:rsidR="00A60034">
        <w:t xml:space="preserve"> </w:t>
      </w:r>
      <w:r w:rsidR="00A60034" w:rsidRPr="00D16129">
        <w:rPr>
          <w:b/>
          <w:bCs/>
          <w:lang w:val="en-CA"/>
        </w:rPr>
        <w:t xml:space="preserve">H index: </w:t>
      </w:r>
      <w:r w:rsidR="00A60034">
        <w:rPr>
          <w:b/>
          <w:bCs/>
          <w:lang w:val="en-CA"/>
        </w:rPr>
        <w:t>58</w:t>
      </w:r>
    </w:p>
    <w:p w14:paraId="31D0570B" w14:textId="77777777" w:rsidR="00A60034" w:rsidRDefault="00A60034" w:rsidP="00A60034"/>
    <w:p w14:paraId="0A8AEFB7" w14:textId="2DD692A7" w:rsidR="000B4871" w:rsidRDefault="00A60034" w:rsidP="000B4871">
      <w:r>
        <w:t>143</w:t>
      </w:r>
      <w:r w:rsidR="000B4871" w:rsidRPr="00C867CB">
        <w:t>:</w:t>
      </w:r>
      <w:r w:rsidR="000B4871">
        <w:t xml:space="preserve"> Martel MO, Petersen K, Cornelius M, Arendt-Nielsen L, Edwards R. Endogenous </w:t>
      </w:r>
    </w:p>
    <w:p w14:paraId="0F1AFF8C" w14:textId="77777777" w:rsidR="000B4871" w:rsidRDefault="000B4871" w:rsidP="000B4871">
      <w:r>
        <w:t xml:space="preserve">Pain Modulation Profiles Among Individuals </w:t>
      </w:r>
      <w:proofErr w:type="gramStart"/>
      <w:r>
        <w:t>With</w:t>
      </w:r>
      <w:proofErr w:type="gramEnd"/>
      <w:r>
        <w:t xml:space="preserve"> Chronic Pain: Relation to Opioid </w:t>
      </w:r>
    </w:p>
    <w:p w14:paraId="19CA5CF4" w14:textId="77777777" w:rsidR="000B4871" w:rsidRDefault="000B4871" w:rsidP="000B4871">
      <w:r>
        <w:t xml:space="preserve">Use. J Pain. 2019 Apr;20(4):462-471. </w:t>
      </w:r>
      <w:proofErr w:type="spellStart"/>
      <w:r>
        <w:t>doi</w:t>
      </w:r>
      <w:proofErr w:type="spellEnd"/>
      <w:r>
        <w:t xml:space="preserve">: 10.1016/j.jpain.2018.10.004. </w:t>
      </w:r>
      <w:proofErr w:type="spellStart"/>
      <w:r>
        <w:t>Epub</w:t>
      </w:r>
      <w:proofErr w:type="spellEnd"/>
      <w:r>
        <w:t xml:space="preserve"> 2018 </w:t>
      </w:r>
    </w:p>
    <w:p w14:paraId="035CADDF" w14:textId="470FD8A1" w:rsidR="000B4871" w:rsidRDefault="000B4871" w:rsidP="000B4871">
      <w:r>
        <w:t>Oct 29. PubMed PMID: 30385319; PubMed Central PMCID: PMC6433511</w:t>
      </w:r>
      <w:r w:rsidR="00A60034">
        <w:t xml:space="preserve">. </w:t>
      </w:r>
      <w:r w:rsidR="00A60034" w:rsidRPr="00D16129">
        <w:rPr>
          <w:b/>
          <w:bCs/>
          <w:lang w:val="en-CA"/>
        </w:rPr>
        <w:t xml:space="preserve">H index: </w:t>
      </w:r>
      <w:r w:rsidR="00A60034">
        <w:rPr>
          <w:b/>
          <w:bCs/>
          <w:lang w:val="en-CA"/>
        </w:rPr>
        <w:t>109</w:t>
      </w:r>
    </w:p>
    <w:p w14:paraId="15870474" w14:textId="77777777" w:rsidR="000B4871" w:rsidRDefault="000B4871" w:rsidP="000B4871"/>
    <w:p w14:paraId="77C291B5" w14:textId="5002D729" w:rsidR="000B4871" w:rsidRDefault="00A60034" w:rsidP="000B4871">
      <w:r>
        <w:t>144</w:t>
      </w:r>
      <w:r w:rsidR="000B4871" w:rsidRPr="00C867CB">
        <w:t>:</w:t>
      </w:r>
      <w:r w:rsidR="000B4871">
        <w:t xml:space="preserve"> Wang LW, </w:t>
      </w:r>
      <w:proofErr w:type="spellStart"/>
      <w:r w:rsidR="000B4871">
        <w:t>Kutz</w:t>
      </w:r>
      <w:proofErr w:type="spellEnd"/>
      <w:r w:rsidR="000B4871">
        <w:t xml:space="preserve"> WE, Mead TJ, </w:t>
      </w:r>
      <w:proofErr w:type="spellStart"/>
      <w:r w:rsidR="000B4871">
        <w:t>Beene</w:t>
      </w:r>
      <w:proofErr w:type="spellEnd"/>
      <w:r w:rsidR="000B4871">
        <w:t xml:space="preserve"> LC, Singh S, Jenkins MW, Reinhardt DP, </w:t>
      </w:r>
      <w:proofErr w:type="spellStart"/>
      <w:r w:rsidR="000B4871">
        <w:t>Apte</w:t>
      </w:r>
      <w:proofErr w:type="spellEnd"/>
    </w:p>
    <w:p w14:paraId="7E5CB61A" w14:textId="77777777" w:rsidR="000B4871" w:rsidRDefault="000B4871" w:rsidP="000B4871">
      <w:r>
        <w:t>SS. Adamts10 inactivation in mice leads to persistence of ocular microfibrils</w:t>
      </w:r>
    </w:p>
    <w:p w14:paraId="45C2EC45" w14:textId="77777777" w:rsidR="000B4871" w:rsidRDefault="000B4871" w:rsidP="000B4871">
      <w:r>
        <w:t xml:space="preserve">subsequent to reduced fibrillin-2 cleavage. Matrix Biol. 2019 </w:t>
      </w:r>
      <w:proofErr w:type="gramStart"/>
      <w:r>
        <w:t>Apr;77:117</w:t>
      </w:r>
      <w:proofErr w:type="gramEnd"/>
      <w:r>
        <w:t>-128.</w:t>
      </w:r>
    </w:p>
    <w:p w14:paraId="61EEF166" w14:textId="3312EFC5" w:rsidR="000B4871" w:rsidRDefault="000B4871" w:rsidP="000B4871">
      <w:proofErr w:type="spellStart"/>
      <w:r>
        <w:t>doi</w:t>
      </w:r>
      <w:proofErr w:type="spellEnd"/>
      <w:r>
        <w:t xml:space="preserve">: 10.1016/j.matbio.2018.09.004. </w:t>
      </w:r>
      <w:proofErr w:type="spellStart"/>
      <w:r>
        <w:t>Epub</w:t>
      </w:r>
      <w:proofErr w:type="spellEnd"/>
      <w:r>
        <w:t xml:space="preserve"> 2018 Sep 7. PubMed PMID: 30201140.</w:t>
      </w:r>
      <w:r w:rsidR="00A60034">
        <w:t xml:space="preserve"> </w:t>
      </w:r>
      <w:r w:rsidR="00A60034" w:rsidRPr="00D16129">
        <w:rPr>
          <w:b/>
          <w:bCs/>
          <w:lang w:val="en-CA"/>
        </w:rPr>
        <w:t xml:space="preserve">H index: </w:t>
      </w:r>
      <w:r w:rsidR="00A60034">
        <w:rPr>
          <w:b/>
          <w:bCs/>
          <w:lang w:val="en-CA"/>
        </w:rPr>
        <w:t>106</w:t>
      </w:r>
    </w:p>
    <w:p w14:paraId="26AFCA32" w14:textId="77777777" w:rsidR="000B4871" w:rsidRDefault="000B4871" w:rsidP="000B4871"/>
    <w:p w14:paraId="40ECA878" w14:textId="01D53618" w:rsidR="000B4871" w:rsidRDefault="00A60034" w:rsidP="000B4871">
      <w:r>
        <w:t>145</w:t>
      </w:r>
      <w:r w:rsidR="000B4871" w:rsidRPr="00C867CB">
        <w:t>:</w:t>
      </w:r>
      <w:r w:rsidR="000B4871">
        <w:t xml:space="preserve"> Al-Hashedi AA, </w:t>
      </w:r>
      <w:proofErr w:type="spellStart"/>
      <w:r w:rsidR="000B4871">
        <w:t>Laurenti</w:t>
      </w:r>
      <w:proofErr w:type="spellEnd"/>
      <w:r w:rsidR="000B4871">
        <w:t xml:space="preserve"> M, Amine </w:t>
      </w:r>
      <w:proofErr w:type="spellStart"/>
      <w:r w:rsidR="000B4871">
        <w:t>Mezour</w:t>
      </w:r>
      <w:proofErr w:type="spellEnd"/>
      <w:r w:rsidR="000B4871">
        <w:t xml:space="preserve"> M, </w:t>
      </w:r>
      <w:proofErr w:type="spellStart"/>
      <w:r w:rsidR="000B4871">
        <w:t>Basiri</w:t>
      </w:r>
      <w:proofErr w:type="spellEnd"/>
      <w:r w:rsidR="000B4871">
        <w:t xml:space="preserve"> T, </w:t>
      </w:r>
      <w:proofErr w:type="spellStart"/>
      <w:r w:rsidR="000B4871">
        <w:t>Touazine</w:t>
      </w:r>
      <w:proofErr w:type="spellEnd"/>
      <w:r w:rsidR="000B4871">
        <w:t xml:space="preserve"> H, </w:t>
      </w:r>
      <w:proofErr w:type="spellStart"/>
      <w:r w:rsidR="000B4871">
        <w:t>Jahazi</w:t>
      </w:r>
      <w:proofErr w:type="spellEnd"/>
      <w:r w:rsidR="000B4871">
        <w:t xml:space="preserve"> M,</w:t>
      </w:r>
    </w:p>
    <w:p w14:paraId="5207E84C" w14:textId="77777777" w:rsidR="000B4871" w:rsidRDefault="000B4871" w:rsidP="000B4871">
      <w:r>
        <w:t>Tamimi F. Advanced inorganic nanocomposite for decontaminating titanium dental</w:t>
      </w:r>
    </w:p>
    <w:p w14:paraId="14678A3F" w14:textId="77777777" w:rsidR="000B4871" w:rsidRDefault="000B4871" w:rsidP="000B4871">
      <w:r>
        <w:t xml:space="preserve">implants. J Biomed Mater Res B Appl </w:t>
      </w:r>
      <w:proofErr w:type="spellStart"/>
      <w:r>
        <w:t>Biomater</w:t>
      </w:r>
      <w:proofErr w:type="spellEnd"/>
      <w:r>
        <w:t xml:space="preserve">. 2019 Apr;107(3):761-772. </w:t>
      </w:r>
      <w:proofErr w:type="spellStart"/>
      <w:r>
        <w:t>doi</w:t>
      </w:r>
      <w:proofErr w:type="spellEnd"/>
      <w:r>
        <w:t>:</w:t>
      </w:r>
    </w:p>
    <w:p w14:paraId="632F562C" w14:textId="3D7AA9A2" w:rsidR="000B4871" w:rsidRDefault="000B4871" w:rsidP="000B4871">
      <w:r>
        <w:t xml:space="preserve">10.1002/jbm.b.34170. </w:t>
      </w:r>
      <w:proofErr w:type="spellStart"/>
      <w:r>
        <w:t>Epub</w:t>
      </w:r>
      <w:proofErr w:type="spellEnd"/>
      <w:r>
        <w:t xml:space="preserve"> 2018 Sep 8. PubMed PMID: 30194897</w:t>
      </w:r>
      <w:r w:rsidR="00A60034">
        <w:t xml:space="preserve">. </w:t>
      </w:r>
      <w:r w:rsidR="00A60034" w:rsidRPr="00D16129">
        <w:rPr>
          <w:b/>
          <w:bCs/>
          <w:lang w:val="en-CA"/>
        </w:rPr>
        <w:t xml:space="preserve">H index: </w:t>
      </w:r>
      <w:r w:rsidR="00A60034">
        <w:rPr>
          <w:b/>
          <w:bCs/>
          <w:lang w:val="en-CA"/>
        </w:rPr>
        <w:t>94</w:t>
      </w:r>
    </w:p>
    <w:p w14:paraId="2A09B42C" w14:textId="77777777" w:rsidR="000B4871" w:rsidRDefault="000B4871" w:rsidP="000B4871"/>
    <w:p w14:paraId="5151BBD3" w14:textId="44C34BF0" w:rsidR="000B4871" w:rsidRDefault="00EB64A7" w:rsidP="000B4871">
      <w:r>
        <w:t>146</w:t>
      </w:r>
      <w:r w:rsidR="000B4871">
        <w:t xml:space="preserve">: </w:t>
      </w:r>
      <w:proofErr w:type="spellStart"/>
      <w:r w:rsidR="000B4871">
        <w:t>Piltonen</w:t>
      </w:r>
      <w:proofErr w:type="spellEnd"/>
      <w:r w:rsidR="000B4871">
        <w:t xml:space="preserve"> M, </w:t>
      </w:r>
      <w:proofErr w:type="spellStart"/>
      <w:r w:rsidR="000B4871">
        <w:t>Parisien</w:t>
      </w:r>
      <w:proofErr w:type="spellEnd"/>
      <w:r w:rsidR="000B4871">
        <w:t xml:space="preserve"> M, Grégoire S, Chabot-</w:t>
      </w:r>
      <w:proofErr w:type="spellStart"/>
      <w:r w:rsidR="000B4871">
        <w:t>Doré</w:t>
      </w:r>
      <w:proofErr w:type="spellEnd"/>
      <w:r w:rsidR="000B4871">
        <w:t xml:space="preserve"> AJ, </w:t>
      </w:r>
      <w:proofErr w:type="spellStart"/>
      <w:r w:rsidR="000B4871">
        <w:t>Jafarnejad</w:t>
      </w:r>
      <w:proofErr w:type="spellEnd"/>
      <w:r w:rsidR="000B4871">
        <w:t xml:space="preserve"> SM, Bérubé P,</w:t>
      </w:r>
    </w:p>
    <w:p w14:paraId="479F5E33" w14:textId="77777777" w:rsidR="000B4871" w:rsidRDefault="000B4871" w:rsidP="000B4871">
      <w:proofErr w:type="spellStart"/>
      <w:r>
        <w:t>Djambazian</w:t>
      </w:r>
      <w:proofErr w:type="spellEnd"/>
      <w:r>
        <w:t xml:space="preserve"> H, </w:t>
      </w:r>
      <w:proofErr w:type="spellStart"/>
      <w:r>
        <w:t>Sladek</w:t>
      </w:r>
      <w:proofErr w:type="spellEnd"/>
      <w:r>
        <w:t xml:space="preserve"> R, </w:t>
      </w:r>
      <w:proofErr w:type="spellStart"/>
      <w:r>
        <w:t>Geneau</w:t>
      </w:r>
      <w:proofErr w:type="spellEnd"/>
      <w:r>
        <w:t xml:space="preserve"> G, Willett P, Stone LS, </w:t>
      </w:r>
      <w:proofErr w:type="spellStart"/>
      <w:r>
        <w:t>Shabalina</w:t>
      </w:r>
      <w:proofErr w:type="spellEnd"/>
      <w:r>
        <w:t xml:space="preserve"> SA, Diatchenko</w:t>
      </w:r>
    </w:p>
    <w:p w14:paraId="47EDAE7B" w14:textId="77777777" w:rsidR="000B4871" w:rsidRDefault="000B4871" w:rsidP="000B4871">
      <w:r>
        <w:t>L. Alternative Splicing of the Delta-Opioid Receptor Gene Suggests Existence of</w:t>
      </w:r>
    </w:p>
    <w:p w14:paraId="044B8A5E" w14:textId="77777777" w:rsidR="000B4871" w:rsidRDefault="000B4871" w:rsidP="000B4871">
      <w:r>
        <w:t xml:space="preserve">New Functional Isoforms. Mol </w:t>
      </w:r>
      <w:proofErr w:type="spellStart"/>
      <w:r>
        <w:t>Neurobiol</w:t>
      </w:r>
      <w:proofErr w:type="spellEnd"/>
      <w:r>
        <w:t xml:space="preserve">. 2019 Apr;56(4):2855-2869. </w:t>
      </w:r>
      <w:proofErr w:type="spellStart"/>
      <w:r>
        <w:t>doi</w:t>
      </w:r>
      <w:proofErr w:type="spellEnd"/>
      <w:r>
        <w:t>:</w:t>
      </w:r>
    </w:p>
    <w:p w14:paraId="6107D7EB" w14:textId="5EB8E2D2" w:rsidR="000B4871" w:rsidRDefault="000B4871" w:rsidP="000B4871">
      <w:r>
        <w:t xml:space="preserve">10.1007/s12035-018-1253-z. </w:t>
      </w:r>
      <w:proofErr w:type="spellStart"/>
      <w:r>
        <w:t>Epub</w:t>
      </w:r>
      <w:proofErr w:type="spellEnd"/>
      <w:r>
        <w:t xml:space="preserve"> 2018 Jul 31. </w:t>
      </w:r>
      <w:r w:rsidRPr="00835712">
        <w:t>PubMed PMID: 30066306.</w:t>
      </w:r>
      <w:r w:rsidR="00EB64A7">
        <w:t xml:space="preserve"> </w:t>
      </w:r>
      <w:r w:rsidR="00EB64A7" w:rsidRPr="00D16129">
        <w:rPr>
          <w:b/>
          <w:bCs/>
          <w:lang w:val="en-CA"/>
        </w:rPr>
        <w:t xml:space="preserve">H index: </w:t>
      </w:r>
      <w:r w:rsidR="00EB64A7">
        <w:rPr>
          <w:b/>
          <w:bCs/>
          <w:lang w:val="en-CA"/>
        </w:rPr>
        <w:t>96</w:t>
      </w:r>
    </w:p>
    <w:p w14:paraId="2C8C4E04" w14:textId="77777777" w:rsidR="000B4871" w:rsidRPr="00835712" w:rsidRDefault="000B4871" w:rsidP="00EB64A7">
      <w:pPr>
        <w:ind w:firstLine="0"/>
      </w:pPr>
    </w:p>
    <w:p w14:paraId="1D99BE35" w14:textId="047C655F" w:rsidR="000B4871" w:rsidRPr="009A1396" w:rsidRDefault="00EB64A7" w:rsidP="000B4871">
      <w:r>
        <w:t>1</w:t>
      </w:r>
      <w:r w:rsidR="000B4871" w:rsidRPr="00C867CB">
        <w:t>4</w:t>
      </w:r>
      <w:r>
        <w:t>7</w:t>
      </w:r>
      <w:r w:rsidR="000B4871" w:rsidRPr="00C867CB">
        <w:t>:</w:t>
      </w:r>
      <w:r w:rsidR="000B4871" w:rsidRPr="009A1396">
        <w:t xml:space="preserve"> Wang CK, </w:t>
      </w:r>
      <w:proofErr w:type="spellStart"/>
      <w:r w:rsidR="000B4871" w:rsidRPr="009A1396">
        <w:t>Alfayez</w:t>
      </w:r>
      <w:proofErr w:type="spellEnd"/>
      <w:r w:rsidR="000B4871" w:rsidRPr="009A1396">
        <w:t xml:space="preserve"> S, Marwan Y, Martineau PA, Burman M. Knee Arthroscopy for</w:t>
      </w:r>
    </w:p>
    <w:p w14:paraId="2E22A70F" w14:textId="77777777" w:rsidR="000B4871" w:rsidRPr="000B4871" w:rsidRDefault="000B4871" w:rsidP="000B4871">
      <w:r w:rsidRPr="009A1396">
        <w:t xml:space="preserve">the Treatment of Lipoma </w:t>
      </w:r>
      <w:proofErr w:type="spellStart"/>
      <w:r w:rsidRPr="009A1396">
        <w:t>Arborescens</w:t>
      </w:r>
      <w:proofErr w:type="spellEnd"/>
      <w:r w:rsidRPr="009A1396">
        <w:t xml:space="preserve">: A Systematic Review of the Literature. </w:t>
      </w:r>
      <w:r w:rsidRPr="000B4871">
        <w:t xml:space="preserve">JBJS </w:t>
      </w:r>
    </w:p>
    <w:p w14:paraId="026FBFF2" w14:textId="789FBEA9" w:rsidR="000B4871" w:rsidRDefault="000B4871" w:rsidP="000B4871">
      <w:proofErr w:type="spellStart"/>
      <w:r w:rsidRPr="00FB4752">
        <w:rPr>
          <w:lang w:val="fr-CA"/>
        </w:rPr>
        <w:t>Rev</w:t>
      </w:r>
      <w:proofErr w:type="spellEnd"/>
      <w:r w:rsidRPr="00FB4752">
        <w:rPr>
          <w:lang w:val="fr-CA"/>
        </w:rPr>
        <w:t>. 2019 Apr;7(4</w:t>
      </w:r>
      <w:proofErr w:type="gramStart"/>
      <w:r w:rsidRPr="00FB4752">
        <w:rPr>
          <w:lang w:val="fr-CA"/>
        </w:rPr>
        <w:t>):e</w:t>
      </w:r>
      <w:proofErr w:type="gramEnd"/>
      <w:r w:rsidRPr="00FB4752">
        <w:rPr>
          <w:lang w:val="fr-CA"/>
        </w:rPr>
        <w:t xml:space="preserve">8. </w:t>
      </w:r>
      <w:proofErr w:type="spellStart"/>
      <w:proofErr w:type="gramStart"/>
      <w:r w:rsidRPr="00FB4752">
        <w:rPr>
          <w:lang w:val="fr-CA"/>
        </w:rPr>
        <w:t>doi</w:t>
      </w:r>
      <w:proofErr w:type="spellEnd"/>
      <w:proofErr w:type="gramEnd"/>
      <w:r w:rsidRPr="00FB4752">
        <w:rPr>
          <w:lang w:val="fr-CA"/>
        </w:rPr>
        <w:t xml:space="preserve">: 10.2106/JBJS.RVW.18.00139. </w:t>
      </w:r>
      <w:r w:rsidRPr="00835712">
        <w:t>PubMed PMID: 31021893.</w:t>
      </w:r>
      <w:r w:rsidR="00EB64A7">
        <w:t xml:space="preserve"> </w:t>
      </w:r>
      <w:r w:rsidR="00EB64A7" w:rsidRPr="00D16129">
        <w:rPr>
          <w:b/>
          <w:bCs/>
          <w:lang w:val="en-CA"/>
        </w:rPr>
        <w:t xml:space="preserve">H index: </w:t>
      </w:r>
      <w:r w:rsidR="00EB64A7">
        <w:rPr>
          <w:b/>
          <w:bCs/>
          <w:lang w:val="en-CA"/>
        </w:rPr>
        <w:t>8</w:t>
      </w:r>
    </w:p>
    <w:p w14:paraId="3C7BF8C3" w14:textId="77777777" w:rsidR="000B4871" w:rsidRPr="00835712" w:rsidRDefault="000B4871" w:rsidP="00EB64A7">
      <w:pPr>
        <w:ind w:firstLine="0"/>
      </w:pPr>
    </w:p>
    <w:p w14:paraId="7B033637" w14:textId="69C737F2" w:rsidR="000B4871" w:rsidRPr="00C60E81" w:rsidRDefault="00EB64A7" w:rsidP="000B4871">
      <w:r>
        <w:t>1</w:t>
      </w:r>
      <w:r w:rsidR="000B4871" w:rsidRPr="00C867CB">
        <w:t>4</w:t>
      </w:r>
      <w:r>
        <w:t>8</w:t>
      </w:r>
      <w:r w:rsidR="000B4871" w:rsidRPr="00C867CB">
        <w:t>:</w:t>
      </w:r>
      <w:r w:rsidR="000B4871" w:rsidRPr="00C60E81">
        <w:t xml:space="preserve"> </w:t>
      </w:r>
      <w:proofErr w:type="spellStart"/>
      <w:r w:rsidR="000B4871" w:rsidRPr="00C60E81">
        <w:t>Birnie</w:t>
      </w:r>
      <w:proofErr w:type="spellEnd"/>
      <w:r w:rsidR="000B4871" w:rsidRPr="00C60E81">
        <w:t xml:space="preserve"> KA, Campbell F, Nguyen C, </w:t>
      </w:r>
      <w:proofErr w:type="spellStart"/>
      <w:r w:rsidR="000B4871" w:rsidRPr="00C60E81">
        <w:t>Lalloo</w:t>
      </w:r>
      <w:proofErr w:type="spellEnd"/>
      <w:r w:rsidR="000B4871" w:rsidRPr="00C60E81">
        <w:t xml:space="preserve"> C, Tsimicalis A, </w:t>
      </w:r>
      <w:proofErr w:type="spellStart"/>
      <w:r w:rsidR="000B4871" w:rsidRPr="00C60E81">
        <w:t>Matava</w:t>
      </w:r>
      <w:proofErr w:type="spellEnd"/>
      <w:r w:rsidR="000B4871" w:rsidRPr="00C60E81">
        <w:t xml:space="preserve"> C, </w:t>
      </w:r>
      <w:proofErr w:type="spellStart"/>
      <w:r w:rsidR="000B4871" w:rsidRPr="00C60E81">
        <w:t>Cafazzo</w:t>
      </w:r>
      <w:proofErr w:type="spellEnd"/>
      <w:r w:rsidR="000B4871" w:rsidRPr="00C60E81">
        <w:t xml:space="preserve"> J,</w:t>
      </w:r>
    </w:p>
    <w:p w14:paraId="4543D2F7" w14:textId="77777777" w:rsidR="000B4871" w:rsidRPr="00C60E81" w:rsidRDefault="000B4871" w:rsidP="000B4871">
      <w:r w:rsidRPr="00C60E81">
        <w:t xml:space="preserve">Stinson J. </w:t>
      </w:r>
      <w:proofErr w:type="spellStart"/>
      <w:r w:rsidRPr="00C60E81">
        <w:t>iCanCope</w:t>
      </w:r>
      <w:proofErr w:type="spellEnd"/>
      <w:r w:rsidRPr="00C60E81">
        <w:t xml:space="preserve"> </w:t>
      </w:r>
      <w:proofErr w:type="spellStart"/>
      <w:r w:rsidRPr="00C60E81">
        <w:t>PostOp</w:t>
      </w:r>
      <w:proofErr w:type="spellEnd"/>
      <w:r w:rsidRPr="00C60E81">
        <w:t>: User-Centered Design of a Smartphone-Based App for</w:t>
      </w:r>
    </w:p>
    <w:p w14:paraId="560138A7" w14:textId="77777777" w:rsidR="000B4871" w:rsidRPr="00C60E81" w:rsidRDefault="000B4871" w:rsidP="000B4871">
      <w:r w:rsidRPr="00C60E81">
        <w:t>Self-Management of Postoperative Pain in Children and Adolescents. JMIR Form Res.</w:t>
      </w:r>
    </w:p>
    <w:p w14:paraId="07E7403A" w14:textId="77777777" w:rsidR="000B4871" w:rsidRPr="00C60E81" w:rsidRDefault="000B4871" w:rsidP="000B4871">
      <w:r w:rsidRPr="00C60E81">
        <w:t>2019 Apr 22;3(2</w:t>
      </w:r>
      <w:proofErr w:type="gramStart"/>
      <w:r w:rsidRPr="00C60E81">
        <w:t>):e</w:t>
      </w:r>
      <w:proofErr w:type="gramEnd"/>
      <w:r w:rsidRPr="00C60E81">
        <w:t xml:space="preserve">12028. </w:t>
      </w:r>
      <w:proofErr w:type="spellStart"/>
      <w:r w:rsidRPr="00C60E81">
        <w:t>doi</w:t>
      </w:r>
      <w:proofErr w:type="spellEnd"/>
      <w:r w:rsidRPr="00C60E81">
        <w:t>: 10.2196/12028. PubMed PMID: 31008704; PubMed</w:t>
      </w:r>
    </w:p>
    <w:p w14:paraId="2EB5735C" w14:textId="01DA1EDF" w:rsidR="000B4871" w:rsidRDefault="000B4871" w:rsidP="00EB64A7">
      <w:r w:rsidRPr="00C60E81">
        <w:t>Central PMCID: PMC6658275.</w:t>
      </w:r>
      <w:r w:rsidR="00EB64A7">
        <w:t xml:space="preserve"> </w:t>
      </w:r>
      <w:r w:rsidR="00EB64A7" w:rsidRPr="00D16129">
        <w:rPr>
          <w:b/>
          <w:bCs/>
          <w:lang w:val="en-CA"/>
        </w:rPr>
        <w:t xml:space="preserve">H index: </w:t>
      </w:r>
      <w:r w:rsidR="00EB64A7">
        <w:rPr>
          <w:b/>
          <w:bCs/>
          <w:lang w:val="en-CA"/>
        </w:rPr>
        <w:t>80</w:t>
      </w:r>
    </w:p>
    <w:p w14:paraId="27DEF341" w14:textId="77777777" w:rsidR="00EB64A7" w:rsidRDefault="00EB64A7" w:rsidP="00EB64A7"/>
    <w:p w14:paraId="02176120" w14:textId="3844C151" w:rsidR="000B4871" w:rsidRDefault="00EB64A7" w:rsidP="000B4871">
      <w:r>
        <w:t>1</w:t>
      </w:r>
      <w:r w:rsidR="000B4871" w:rsidRPr="00C867CB">
        <w:t>4</w:t>
      </w:r>
      <w:r>
        <w:t>9</w:t>
      </w:r>
      <w:r w:rsidR="000B4871" w:rsidRPr="00C867CB">
        <w:t>:</w:t>
      </w:r>
      <w:r w:rsidR="000B4871">
        <w:t xml:space="preserve"> Gaudreau J, Mekhail M, Hamdy R, Villemure I. Remote-controlled internal</w:t>
      </w:r>
    </w:p>
    <w:p w14:paraId="55F5ADCA" w14:textId="77777777" w:rsidR="000B4871" w:rsidRDefault="000B4871" w:rsidP="000B4871">
      <w:r>
        <w:t xml:space="preserve">lengthening plate for distraction osteogenesis in pediatric patients. Expert Rev </w:t>
      </w:r>
    </w:p>
    <w:p w14:paraId="4D18FBD2" w14:textId="77777777" w:rsidR="000B4871" w:rsidRDefault="000B4871" w:rsidP="000B4871">
      <w:r>
        <w:t xml:space="preserve">Med Devices. 2019 Apr;16(4):333-339. </w:t>
      </w:r>
      <w:proofErr w:type="spellStart"/>
      <w:r>
        <w:t>doi</w:t>
      </w:r>
      <w:proofErr w:type="spellEnd"/>
      <w:r>
        <w:t xml:space="preserve">: 10.1080/17434440.2019.1599283. </w:t>
      </w:r>
      <w:proofErr w:type="spellStart"/>
      <w:r>
        <w:t>Epub</w:t>
      </w:r>
      <w:proofErr w:type="spellEnd"/>
    </w:p>
    <w:p w14:paraId="5281852C" w14:textId="5545CF38" w:rsidR="000B4871" w:rsidRDefault="000B4871" w:rsidP="000B4871">
      <w:r>
        <w:t>2019 Apr 1. PubMed PMID: 30931640.</w:t>
      </w:r>
      <w:r w:rsidR="00EB64A7">
        <w:t xml:space="preserve"> </w:t>
      </w:r>
      <w:r w:rsidR="00EB64A7" w:rsidRPr="00D16129">
        <w:rPr>
          <w:b/>
          <w:bCs/>
          <w:lang w:val="en-CA"/>
        </w:rPr>
        <w:t xml:space="preserve">H index: </w:t>
      </w:r>
      <w:r w:rsidR="00EB64A7">
        <w:rPr>
          <w:b/>
          <w:bCs/>
          <w:lang w:val="en-CA"/>
        </w:rPr>
        <w:t>55</w:t>
      </w:r>
    </w:p>
    <w:p w14:paraId="4DDED9AD" w14:textId="77777777" w:rsidR="000B4871" w:rsidRDefault="000B4871" w:rsidP="000B4871"/>
    <w:p w14:paraId="7951A2E0" w14:textId="612DC63C" w:rsidR="000B4871" w:rsidRDefault="00EB64A7" w:rsidP="000B4871">
      <w:r>
        <w:t>1</w:t>
      </w:r>
      <w:r w:rsidR="000B4871" w:rsidRPr="00C867CB">
        <w:t>5</w:t>
      </w:r>
      <w:r>
        <w:t>0</w:t>
      </w:r>
      <w:r w:rsidR="000B4871" w:rsidRPr="00C867CB">
        <w:t>:</w:t>
      </w:r>
      <w:r w:rsidR="000B4871">
        <w:t xml:space="preserve"> </w:t>
      </w:r>
      <w:proofErr w:type="spellStart"/>
      <w:r w:rsidR="000B4871">
        <w:t>Kishnani</w:t>
      </w:r>
      <w:proofErr w:type="spellEnd"/>
      <w:r w:rsidR="000B4871">
        <w:t xml:space="preserve"> PS, Rockman-Greenberg C, Rauch F, Bhatti MT, Moseley S, </w:t>
      </w:r>
      <w:proofErr w:type="spellStart"/>
      <w:r w:rsidR="000B4871">
        <w:t>Denker</w:t>
      </w:r>
      <w:proofErr w:type="spellEnd"/>
      <w:r w:rsidR="000B4871">
        <w:t xml:space="preserve"> AE,</w:t>
      </w:r>
    </w:p>
    <w:p w14:paraId="4BE27432" w14:textId="77777777" w:rsidR="000B4871" w:rsidRDefault="000B4871" w:rsidP="000B4871">
      <w:proofErr w:type="spellStart"/>
      <w:r>
        <w:t>Watsky</w:t>
      </w:r>
      <w:proofErr w:type="spellEnd"/>
      <w:r>
        <w:t xml:space="preserve"> E, Whyte MP. Five-year efficacy and safety of </w:t>
      </w:r>
      <w:proofErr w:type="spellStart"/>
      <w:r>
        <w:t>asfotase</w:t>
      </w:r>
      <w:proofErr w:type="spellEnd"/>
      <w:r>
        <w:t xml:space="preserve"> alfa therapy for</w:t>
      </w:r>
    </w:p>
    <w:p w14:paraId="49906FB7" w14:textId="77777777" w:rsidR="000B4871" w:rsidRPr="000B4871" w:rsidRDefault="000B4871" w:rsidP="000B4871">
      <w:pPr>
        <w:rPr>
          <w:lang w:val="fr-CA"/>
        </w:rPr>
      </w:pPr>
      <w:r>
        <w:t xml:space="preserve">adults and adolescents with hypophosphatasia. </w:t>
      </w:r>
      <w:r w:rsidRPr="000B4871">
        <w:rPr>
          <w:lang w:val="fr-CA"/>
        </w:rPr>
        <w:t xml:space="preserve">Bone. 2019 Apr;121:149-162. </w:t>
      </w:r>
      <w:proofErr w:type="spellStart"/>
      <w:proofErr w:type="gramStart"/>
      <w:r w:rsidRPr="000B4871">
        <w:rPr>
          <w:lang w:val="fr-CA"/>
        </w:rPr>
        <w:t>doi</w:t>
      </w:r>
      <w:proofErr w:type="spellEnd"/>
      <w:proofErr w:type="gramEnd"/>
      <w:r w:rsidRPr="000B4871">
        <w:rPr>
          <w:lang w:val="fr-CA"/>
        </w:rPr>
        <w:t>:</w:t>
      </w:r>
    </w:p>
    <w:p w14:paraId="451A993F" w14:textId="614BEFB3" w:rsidR="000B4871" w:rsidRDefault="000B4871" w:rsidP="000B4871">
      <w:r w:rsidRPr="000B4871">
        <w:rPr>
          <w:lang w:val="fr-CA"/>
        </w:rPr>
        <w:t xml:space="preserve">10.1016/j.bone.2018.12.011. </w:t>
      </w:r>
      <w:proofErr w:type="spellStart"/>
      <w:r>
        <w:t>Epub</w:t>
      </w:r>
      <w:proofErr w:type="spellEnd"/>
      <w:r>
        <w:t xml:space="preserve"> 2018 Dec 18. PubMed PMID: 30576866.</w:t>
      </w:r>
      <w:r w:rsidR="00EB64A7">
        <w:t xml:space="preserve"> </w:t>
      </w:r>
      <w:r w:rsidR="00EB64A7" w:rsidRPr="00D16129">
        <w:rPr>
          <w:b/>
          <w:bCs/>
          <w:lang w:val="en-CA"/>
        </w:rPr>
        <w:t xml:space="preserve">H index: </w:t>
      </w:r>
      <w:r w:rsidR="00EB64A7">
        <w:rPr>
          <w:b/>
          <w:bCs/>
          <w:lang w:val="en-CA"/>
        </w:rPr>
        <w:t>183</w:t>
      </w:r>
    </w:p>
    <w:p w14:paraId="2875D098" w14:textId="77777777" w:rsidR="000B4871" w:rsidRDefault="000B4871" w:rsidP="000B4871"/>
    <w:p w14:paraId="4AD00E5E" w14:textId="5ED01FDA" w:rsidR="000B4871" w:rsidRDefault="00EB64A7" w:rsidP="000B4871">
      <w:r>
        <w:t>151</w:t>
      </w:r>
      <w:r w:rsidR="000B4871" w:rsidRPr="00C867CB">
        <w:t>:</w:t>
      </w:r>
      <w:r w:rsidR="000B4871">
        <w:t xml:space="preserve"> Nadeau G, Ouimet-</w:t>
      </w:r>
      <w:proofErr w:type="spellStart"/>
      <w:r w:rsidR="000B4871">
        <w:t>Grennan</w:t>
      </w:r>
      <w:proofErr w:type="spellEnd"/>
      <w:r w:rsidR="000B4871">
        <w:t xml:space="preserve"> E, Aaron M, Drouin S, </w:t>
      </w:r>
      <w:proofErr w:type="spellStart"/>
      <w:r w:rsidR="000B4871">
        <w:t>Bertout</w:t>
      </w:r>
      <w:proofErr w:type="spellEnd"/>
      <w:r w:rsidR="000B4871">
        <w:t xml:space="preserve"> L, </w:t>
      </w:r>
      <w:proofErr w:type="spellStart"/>
      <w:r w:rsidR="000B4871">
        <w:t>Shalmiev</w:t>
      </w:r>
      <w:proofErr w:type="spellEnd"/>
      <w:r w:rsidR="000B4871">
        <w:t xml:space="preserve"> A,</w:t>
      </w:r>
    </w:p>
    <w:p w14:paraId="2AC3FA00" w14:textId="77777777" w:rsidR="000B4871" w:rsidRPr="00EA3207" w:rsidRDefault="000B4871" w:rsidP="000B4871">
      <w:r w:rsidRPr="00EA3207">
        <w:t xml:space="preserve">Beaulieu P, St-Onge P, Veilleux LN, Rauch F, </w:t>
      </w:r>
      <w:proofErr w:type="spellStart"/>
      <w:r w:rsidRPr="00EA3207">
        <w:t>Petrykey</w:t>
      </w:r>
      <w:proofErr w:type="spellEnd"/>
      <w:r w:rsidRPr="00EA3207">
        <w:t xml:space="preserve"> K, </w:t>
      </w:r>
      <w:proofErr w:type="spellStart"/>
      <w:r w:rsidRPr="00EA3207">
        <w:t>Laverdière</w:t>
      </w:r>
      <w:proofErr w:type="spellEnd"/>
      <w:r w:rsidRPr="00EA3207">
        <w:t xml:space="preserve"> C, </w:t>
      </w:r>
      <w:proofErr w:type="spellStart"/>
      <w:r w:rsidRPr="00EA3207">
        <w:t>Sinnett</w:t>
      </w:r>
      <w:proofErr w:type="spellEnd"/>
      <w:r w:rsidRPr="00EA3207">
        <w:t xml:space="preserve"> D,</w:t>
      </w:r>
    </w:p>
    <w:p w14:paraId="3B5AA146" w14:textId="77777777" w:rsidR="000B4871" w:rsidRDefault="000B4871" w:rsidP="000B4871">
      <w:proofErr w:type="spellStart"/>
      <w:r>
        <w:t>Alos</w:t>
      </w:r>
      <w:proofErr w:type="spellEnd"/>
      <w:r>
        <w:t xml:space="preserve"> N, </w:t>
      </w:r>
      <w:proofErr w:type="spellStart"/>
      <w:r>
        <w:t>Krajinovic</w:t>
      </w:r>
      <w:proofErr w:type="spellEnd"/>
      <w:r>
        <w:t xml:space="preserve"> M. Identification of genetic variants associated with skeletal</w:t>
      </w:r>
    </w:p>
    <w:p w14:paraId="1EE9DB04" w14:textId="77777777" w:rsidR="000B4871" w:rsidRDefault="000B4871" w:rsidP="000B4871">
      <w:r>
        <w:t>muscle function deficit in childhood acute lymphoblastic leukemia survivors.</w:t>
      </w:r>
    </w:p>
    <w:p w14:paraId="0C83E11A" w14:textId="77777777" w:rsidR="000B4871" w:rsidRDefault="000B4871" w:rsidP="000B4871">
      <w:proofErr w:type="spellStart"/>
      <w:r>
        <w:t>Pharmgenomics</w:t>
      </w:r>
      <w:proofErr w:type="spellEnd"/>
      <w:r>
        <w:t xml:space="preserve"> Pers Med. 2019 Apr </w:t>
      </w:r>
      <w:proofErr w:type="gramStart"/>
      <w:r>
        <w:t>11;12:33</w:t>
      </w:r>
      <w:proofErr w:type="gramEnd"/>
      <w:r>
        <w:t xml:space="preserve">-45. </w:t>
      </w:r>
      <w:proofErr w:type="spellStart"/>
      <w:r>
        <w:t>doi</w:t>
      </w:r>
      <w:proofErr w:type="spellEnd"/>
      <w:r>
        <w:t>: 10.2147/PGPM.S192924.</w:t>
      </w:r>
    </w:p>
    <w:p w14:paraId="3A5F6236" w14:textId="3C30EF2B" w:rsidR="000B4871" w:rsidRDefault="000B4871" w:rsidP="000B4871">
      <w:proofErr w:type="spellStart"/>
      <w:r>
        <w:t>eCollection</w:t>
      </w:r>
      <w:proofErr w:type="spellEnd"/>
      <w:r>
        <w:t xml:space="preserve"> 2019. PubMed PMID: 31114288; PubMed Central PMCID: PMC6489684.</w:t>
      </w:r>
      <w:r w:rsidR="00EB64A7">
        <w:t xml:space="preserve"> </w:t>
      </w:r>
      <w:r w:rsidR="00EB64A7" w:rsidRPr="00D16129">
        <w:rPr>
          <w:b/>
          <w:bCs/>
          <w:lang w:val="en-CA"/>
        </w:rPr>
        <w:t xml:space="preserve">H index: </w:t>
      </w:r>
      <w:r w:rsidR="00EB64A7">
        <w:rPr>
          <w:b/>
          <w:bCs/>
          <w:lang w:val="en-CA"/>
        </w:rPr>
        <w:t>34</w:t>
      </w:r>
    </w:p>
    <w:p w14:paraId="78477B32" w14:textId="77777777" w:rsidR="000B4871" w:rsidRPr="00C60E81" w:rsidRDefault="000B4871" w:rsidP="000B4871"/>
    <w:p w14:paraId="694E153D" w14:textId="2C728725" w:rsidR="000B4871" w:rsidRDefault="008554CB" w:rsidP="000B4871">
      <w:r>
        <w:t>152</w:t>
      </w:r>
      <w:r w:rsidR="000B4871" w:rsidRPr="00C867CB">
        <w:t>:</w:t>
      </w:r>
      <w:r w:rsidR="000B4871">
        <w:t xml:space="preserve"> Mikolajewicz N, Komarova SV. Meta-Analytic Methodology for Basic Research: A</w:t>
      </w:r>
    </w:p>
    <w:p w14:paraId="7391AA89" w14:textId="77777777" w:rsidR="000B4871" w:rsidRDefault="000B4871" w:rsidP="000B4871">
      <w:r>
        <w:t xml:space="preserve">Practical Guide. Front Physiol. 2019 Mar </w:t>
      </w:r>
      <w:proofErr w:type="gramStart"/>
      <w:r>
        <w:t>27;10:203</w:t>
      </w:r>
      <w:proofErr w:type="gramEnd"/>
      <w:r>
        <w:t xml:space="preserve">. </w:t>
      </w:r>
      <w:proofErr w:type="spellStart"/>
      <w:r>
        <w:t>doi</w:t>
      </w:r>
      <w:proofErr w:type="spellEnd"/>
      <w:r>
        <w:t>:</w:t>
      </w:r>
    </w:p>
    <w:p w14:paraId="364840C2" w14:textId="77777777" w:rsidR="000B4871" w:rsidRDefault="000B4871" w:rsidP="000B4871">
      <w:r>
        <w:t xml:space="preserve">10.3389/fphys.2019.00203. </w:t>
      </w:r>
      <w:proofErr w:type="spellStart"/>
      <w:r>
        <w:t>eCollection</w:t>
      </w:r>
      <w:proofErr w:type="spellEnd"/>
      <w:r>
        <w:t xml:space="preserve"> 2019. PubMed PMID: 30971933; PubMed Central</w:t>
      </w:r>
    </w:p>
    <w:p w14:paraId="0CE9170A" w14:textId="7E65E020" w:rsidR="000B4871" w:rsidRDefault="000B4871" w:rsidP="000B4871">
      <w:r>
        <w:t>PMCID: PMC6445886.</w:t>
      </w:r>
      <w:r w:rsidR="008554CB">
        <w:t xml:space="preserve"> </w:t>
      </w:r>
      <w:r w:rsidR="008554CB" w:rsidRPr="00D16129">
        <w:rPr>
          <w:b/>
          <w:bCs/>
          <w:lang w:val="en-CA"/>
        </w:rPr>
        <w:t xml:space="preserve">H index: </w:t>
      </w:r>
      <w:r w:rsidR="008554CB">
        <w:rPr>
          <w:b/>
          <w:bCs/>
          <w:lang w:val="en-CA"/>
        </w:rPr>
        <w:t>75</w:t>
      </w:r>
    </w:p>
    <w:p w14:paraId="652595D3" w14:textId="77777777" w:rsidR="000B4871" w:rsidRPr="00835712" w:rsidRDefault="000B4871" w:rsidP="000B4871"/>
    <w:p w14:paraId="6DF1AC85" w14:textId="5FB94A77" w:rsidR="000B4871" w:rsidRDefault="008554CB" w:rsidP="000B4871">
      <w:r>
        <w:t>153</w:t>
      </w:r>
      <w:r w:rsidR="000B4871" w:rsidRPr="00C867CB">
        <w:t>:</w:t>
      </w:r>
      <w:r w:rsidR="000B4871">
        <w:t xml:space="preserve"> </w:t>
      </w:r>
      <w:proofErr w:type="spellStart"/>
      <w:r w:rsidR="000B4871">
        <w:t>Kumra</w:t>
      </w:r>
      <w:proofErr w:type="spellEnd"/>
      <w:r w:rsidR="000B4871">
        <w:t xml:space="preserve"> H, Dinesh NEH, Reinhardt DP. Lessons from tracheal tube development</w:t>
      </w:r>
    </w:p>
    <w:p w14:paraId="6B746798" w14:textId="77777777" w:rsidR="000B4871" w:rsidRPr="00773D40" w:rsidRDefault="000B4871" w:rsidP="000B4871">
      <w:pPr>
        <w:rPr>
          <w:lang w:val="fr-CA"/>
        </w:rPr>
      </w:pPr>
      <w:r>
        <w:t xml:space="preserve">for understanding congenital tracheal malformations. </w:t>
      </w:r>
      <w:proofErr w:type="spellStart"/>
      <w:r w:rsidRPr="00773D40">
        <w:rPr>
          <w:lang w:val="fr-CA"/>
        </w:rPr>
        <w:t>Eur</w:t>
      </w:r>
      <w:proofErr w:type="spellEnd"/>
      <w:r w:rsidRPr="00773D40">
        <w:rPr>
          <w:lang w:val="fr-CA"/>
        </w:rPr>
        <w:t xml:space="preserve"> </w:t>
      </w:r>
      <w:proofErr w:type="spellStart"/>
      <w:r w:rsidRPr="00773D40">
        <w:rPr>
          <w:lang w:val="fr-CA"/>
        </w:rPr>
        <w:t>Respir</w:t>
      </w:r>
      <w:proofErr w:type="spellEnd"/>
      <w:r w:rsidRPr="00773D40">
        <w:rPr>
          <w:lang w:val="fr-CA"/>
        </w:rPr>
        <w:t xml:space="preserve"> J. 2019 Mar</w:t>
      </w:r>
    </w:p>
    <w:p w14:paraId="6BB72708" w14:textId="77777777" w:rsidR="000B4871" w:rsidRPr="00FB4752" w:rsidRDefault="000B4871" w:rsidP="000B4871">
      <w:pPr>
        <w:rPr>
          <w:lang w:val="fr-CA"/>
          <w:rPrChange w:id="14" w:author="Andrée Lessard, Dr" w:date="2020-05-25T17:17:00Z">
            <w:rPr/>
          </w:rPrChange>
        </w:rPr>
      </w:pPr>
      <w:r w:rsidRPr="00773D40">
        <w:rPr>
          <w:lang w:val="fr-CA"/>
        </w:rPr>
        <w:t xml:space="preserve">7;53(3). </w:t>
      </w:r>
      <w:proofErr w:type="spellStart"/>
      <w:proofErr w:type="gramStart"/>
      <w:r w:rsidRPr="00773D40">
        <w:rPr>
          <w:lang w:val="fr-CA"/>
        </w:rPr>
        <w:t>pii</w:t>
      </w:r>
      <w:proofErr w:type="spellEnd"/>
      <w:proofErr w:type="gramEnd"/>
      <w:r w:rsidRPr="00773D40">
        <w:rPr>
          <w:lang w:val="fr-CA"/>
        </w:rPr>
        <w:t xml:space="preserve">: 1900127. </w:t>
      </w:r>
      <w:proofErr w:type="spellStart"/>
      <w:proofErr w:type="gramStart"/>
      <w:r w:rsidRPr="00773D40">
        <w:rPr>
          <w:lang w:val="fr-CA"/>
        </w:rPr>
        <w:t>doi</w:t>
      </w:r>
      <w:proofErr w:type="spellEnd"/>
      <w:proofErr w:type="gramEnd"/>
      <w:r w:rsidRPr="00773D40">
        <w:rPr>
          <w:lang w:val="fr-CA"/>
        </w:rPr>
        <w:t xml:space="preserve">: 10.1183/13993003.00127-2019. </w:t>
      </w:r>
      <w:r w:rsidRPr="00FB4752">
        <w:rPr>
          <w:lang w:val="fr-CA"/>
          <w:rPrChange w:id="15" w:author="Andrée Lessard, Dr" w:date="2020-05-25T17:17:00Z">
            <w:rPr/>
          </w:rPrChange>
        </w:rPr>
        <w:t>Print 2019 Mar. PubMed</w:t>
      </w:r>
    </w:p>
    <w:p w14:paraId="6C613EA3" w14:textId="036C2A37" w:rsidR="000B4871" w:rsidRPr="00FB4752" w:rsidRDefault="000B4871" w:rsidP="000B4871">
      <w:pPr>
        <w:rPr>
          <w:lang w:val="fr-CA"/>
          <w:rPrChange w:id="16" w:author="Andrée Lessard, Dr" w:date="2020-05-25T17:17:00Z">
            <w:rPr/>
          </w:rPrChange>
        </w:rPr>
      </w:pPr>
      <w:r w:rsidRPr="00FB4752">
        <w:rPr>
          <w:lang w:val="fr-CA"/>
          <w:rPrChange w:id="17" w:author="Andrée Lessard, Dr" w:date="2020-05-25T17:17:00Z">
            <w:rPr/>
          </w:rPrChange>
        </w:rPr>
        <w:lastRenderedPageBreak/>
        <w:t>PMID: 30846450.</w:t>
      </w:r>
      <w:r w:rsidR="008554CB" w:rsidRPr="00FB4752">
        <w:rPr>
          <w:lang w:val="fr-CA"/>
          <w:rPrChange w:id="18" w:author="Andrée Lessard, Dr" w:date="2020-05-25T17:17:00Z">
            <w:rPr/>
          </w:rPrChange>
        </w:rPr>
        <w:t xml:space="preserve"> </w:t>
      </w:r>
      <w:r w:rsidR="008554CB" w:rsidRPr="00FB4752">
        <w:rPr>
          <w:b/>
          <w:bCs/>
          <w:lang w:val="fr-CA"/>
          <w:rPrChange w:id="19" w:author="Andrée Lessard, Dr" w:date="2020-05-25T17:17:00Z">
            <w:rPr>
              <w:b/>
              <w:bCs/>
            </w:rPr>
          </w:rPrChange>
        </w:rPr>
        <w:t>H index: 216</w:t>
      </w:r>
    </w:p>
    <w:p w14:paraId="69ACE03C" w14:textId="77777777" w:rsidR="000B4871" w:rsidRPr="00FB4752" w:rsidRDefault="000B4871" w:rsidP="000B4871">
      <w:pPr>
        <w:rPr>
          <w:lang w:val="fr-CA"/>
          <w:rPrChange w:id="20" w:author="Andrée Lessard, Dr" w:date="2020-05-25T17:17:00Z">
            <w:rPr/>
          </w:rPrChange>
        </w:rPr>
      </w:pPr>
      <w:r w:rsidRPr="00FB4752">
        <w:rPr>
          <w:lang w:val="fr-CA"/>
          <w:rPrChange w:id="21" w:author="Andrée Lessard, Dr" w:date="2020-05-25T17:17:00Z">
            <w:rPr/>
          </w:rPrChange>
        </w:rPr>
        <w:t xml:space="preserve"> </w:t>
      </w:r>
    </w:p>
    <w:p w14:paraId="282342BA" w14:textId="33BD77AB" w:rsidR="000B4871" w:rsidRPr="00F267F5" w:rsidRDefault="008554CB" w:rsidP="000B4871">
      <w:pPr>
        <w:rPr>
          <w:lang w:val="fr-CA"/>
        </w:rPr>
      </w:pPr>
      <w:r>
        <w:rPr>
          <w:lang w:val="fr-CA"/>
        </w:rPr>
        <w:t>154</w:t>
      </w:r>
      <w:r w:rsidR="000B4871" w:rsidRPr="00C867CB">
        <w:rPr>
          <w:lang w:val="fr-CA"/>
        </w:rPr>
        <w:t>:</w:t>
      </w:r>
      <w:r w:rsidR="000B4871" w:rsidRPr="00F267F5">
        <w:rPr>
          <w:lang w:val="fr-CA"/>
        </w:rPr>
        <w:t xml:space="preserve"> Ma MS, </w:t>
      </w:r>
      <w:proofErr w:type="spellStart"/>
      <w:r w:rsidR="000B4871" w:rsidRPr="00F267F5">
        <w:rPr>
          <w:lang w:val="fr-CA"/>
        </w:rPr>
        <w:t>Najirad</w:t>
      </w:r>
      <w:proofErr w:type="spellEnd"/>
      <w:r w:rsidR="000B4871" w:rsidRPr="00F267F5">
        <w:rPr>
          <w:lang w:val="fr-CA"/>
        </w:rPr>
        <w:t xml:space="preserve"> M, Taqi D, Retrouvey JM, Tamimi F, </w:t>
      </w:r>
      <w:proofErr w:type="spellStart"/>
      <w:r w:rsidR="000B4871" w:rsidRPr="00F267F5">
        <w:rPr>
          <w:lang w:val="fr-CA"/>
        </w:rPr>
        <w:t>Dagdeviren</w:t>
      </w:r>
      <w:proofErr w:type="spellEnd"/>
      <w:r w:rsidR="000B4871" w:rsidRPr="00F267F5">
        <w:rPr>
          <w:lang w:val="fr-CA"/>
        </w:rPr>
        <w:t xml:space="preserve"> D, Glorieux FH,</w:t>
      </w:r>
    </w:p>
    <w:p w14:paraId="6BC3A6BE" w14:textId="77777777" w:rsidR="000B4871" w:rsidRDefault="000B4871" w:rsidP="000B4871">
      <w:r>
        <w:t>Lee B, Sutton VR, Rauch F, Esfandiari S. Caries prevalence and experience in</w:t>
      </w:r>
    </w:p>
    <w:p w14:paraId="4BE0CAAC" w14:textId="77777777" w:rsidR="000B4871" w:rsidRDefault="000B4871" w:rsidP="000B4871">
      <w:r>
        <w:t>individuals with osteogenesis imperfecta: A cross-sectional multicenter study.</w:t>
      </w:r>
    </w:p>
    <w:p w14:paraId="09CC07DF" w14:textId="77777777" w:rsidR="000B4871" w:rsidRDefault="000B4871" w:rsidP="000B4871">
      <w:r>
        <w:t xml:space="preserve">Spec Care Dentist. 2019 Mar;39(2):214-219. </w:t>
      </w:r>
      <w:proofErr w:type="spellStart"/>
      <w:r>
        <w:t>doi</w:t>
      </w:r>
      <w:proofErr w:type="spellEnd"/>
      <w:r>
        <w:t xml:space="preserve">: 10.1111/scd.12368. </w:t>
      </w:r>
      <w:proofErr w:type="spellStart"/>
      <w:r>
        <w:t>Epub</w:t>
      </w:r>
      <w:proofErr w:type="spellEnd"/>
      <w:r>
        <w:t xml:space="preserve"> 2019 Feb </w:t>
      </w:r>
    </w:p>
    <w:p w14:paraId="7356B240" w14:textId="1DAF76B0" w:rsidR="000B4871" w:rsidRDefault="000B4871" w:rsidP="000B4871">
      <w:r>
        <w:t>13. PubMed PMID: 30758072; PubMed Central PMCID: PMC6402806</w:t>
      </w:r>
      <w:r w:rsidR="008554CB" w:rsidRPr="008554CB">
        <w:rPr>
          <w:lang w:val="en-CA"/>
        </w:rPr>
        <w:t xml:space="preserve">. </w:t>
      </w:r>
      <w:r w:rsidR="008554CB" w:rsidRPr="006B35E5">
        <w:rPr>
          <w:b/>
          <w:bCs/>
          <w:lang w:val="en-CA"/>
        </w:rPr>
        <w:t>H index: 36</w:t>
      </w:r>
    </w:p>
    <w:p w14:paraId="600142F3" w14:textId="77777777" w:rsidR="000B4871" w:rsidRPr="00835712" w:rsidRDefault="000B4871" w:rsidP="000B4871"/>
    <w:p w14:paraId="6869F291" w14:textId="77777777" w:rsidR="000B4871" w:rsidRDefault="000B4871" w:rsidP="000B4871"/>
    <w:p w14:paraId="438B9A8A" w14:textId="1A78F8BA" w:rsidR="000B4871" w:rsidRDefault="006B35E5" w:rsidP="000B4871">
      <w:r>
        <w:t>155</w:t>
      </w:r>
      <w:r w:rsidR="000B4871" w:rsidRPr="00C867CB">
        <w:t>:</w:t>
      </w:r>
      <w:r w:rsidR="000B4871">
        <w:t xml:space="preserve"> Gornitsky M, </w:t>
      </w:r>
      <w:proofErr w:type="spellStart"/>
      <w:r w:rsidR="000B4871">
        <w:t>Elsaraj</w:t>
      </w:r>
      <w:proofErr w:type="spellEnd"/>
      <w:r w:rsidR="000B4871">
        <w:t xml:space="preserve"> SM, </w:t>
      </w:r>
      <w:proofErr w:type="spellStart"/>
      <w:r w:rsidR="000B4871">
        <w:t>Canie</w:t>
      </w:r>
      <w:proofErr w:type="spellEnd"/>
      <w:r w:rsidR="000B4871">
        <w:t xml:space="preserve"> O, Mohit S, Velly AM, Schipper HM. Greater</w:t>
      </w:r>
    </w:p>
    <w:p w14:paraId="5DB46F41" w14:textId="77777777" w:rsidR="000B4871" w:rsidRDefault="000B4871" w:rsidP="000B4871">
      <w:r>
        <w:t xml:space="preserve">palatine block for V2 trigeminal neuralgia: Case report. Spec Care Dentist. 2019 </w:t>
      </w:r>
    </w:p>
    <w:p w14:paraId="6E1D099F" w14:textId="77777777" w:rsidR="000B4871" w:rsidRDefault="000B4871" w:rsidP="000B4871">
      <w:r>
        <w:t xml:space="preserve">Mar;39(2):208-213. </w:t>
      </w:r>
      <w:proofErr w:type="spellStart"/>
      <w:r>
        <w:t>doi</w:t>
      </w:r>
      <w:proofErr w:type="spellEnd"/>
      <w:r>
        <w:t xml:space="preserve">: 10.1111/scd.12365. </w:t>
      </w:r>
      <w:proofErr w:type="spellStart"/>
      <w:r>
        <w:t>Epub</w:t>
      </w:r>
      <w:proofErr w:type="spellEnd"/>
      <w:r>
        <w:t xml:space="preserve"> 2019 Feb 15. PubMed PMID:</w:t>
      </w:r>
    </w:p>
    <w:p w14:paraId="1ADC4A5C" w14:textId="77777777" w:rsidR="006B35E5" w:rsidRDefault="000B4871" w:rsidP="006B35E5">
      <w:r>
        <w:t>30768727.</w:t>
      </w:r>
      <w:r w:rsidR="006B35E5">
        <w:t xml:space="preserve"> </w:t>
      </w:r>
      <w:r w:rsidR="006B35E5" w:rsidRPr="006B35E5">
        <w:rPr>
          <w:b/>
          <w:bCs/>
          <w:lang w:val="en-CA"/>
        </w:rPr>
        <w:t>H index: 36</w:t>
      </w:r>
    </w:p>
    <w:p w14:paraId="56BE14BC" w14:textId="77777777" w:rsidR="000B4871" w:rsidRDefault="000B4871" w:rsidP="006B35E5">
      <w:pPr>
        <w:ind w:firstLine="0"/>
      </w:pPr>
    </w:p>
    <w:p w14:paraId="552E5274" w14:textId="7E134477" w:rsidR="000B4871" w:rsidRDefault="006B35E5" w:rsidP="000B4871">
      <w:r>
        <w:t>1</w:t>
      </w:r>
      <w:r w:rsidR="000B4871" w:rsidRPr="00C867CB">
        <w:t>5</w:t>
      </w:r>
      <w:r>
        <w:t>6</w:t>
      </w:r>
      <w:r w:rsidR="000B4871" w:rsidRPr="00C867CB">
        <w:t>:</w:t>
      </w:r>
      <w:r w:rsidR="000B4871">
        <w:t xml:space="preserve"> Tiedemann K, </w:t>
      </w:r>
      <w:proofErr w:type="spellStart"/>
      <w:r w:rsidR="000B4871">
        <w:t>Sadvakassova</w:t>
      </w:r>
      <w:proofErr w:type="spellEnd"/>
      <w:r w:rsidR="000B4871">
        <w:t xml:space="preserve"> G, Mikolajewicz N, </w:t>
      </w:r>
      <w:proofErr w:type="spellStart"/>
      <w:r w:rsidR="000B4871">
        <w:t>Juhas</w:t>
      </w:r>
      <w:proofErr w:type="spellEnd"/>
      <w:r w:rsidR="000B4871">
        <w:t xml:space="preserve"> M, </w:t>
      </w:r>
      <w:proofErr w:type="spellStart"/>
      <w:r w:rsidR="000B4871">
        <w:t>Sabirova</w:t>
      </w:r>
      <w:proofErr w:type="spellEnd"/>
      <w:r w:rsidR="000B4871">
        <w:t xml:space="preserve"> Z, </w:t>
      </w:r>
      <w:proofErr w:type="spellStart"/>
      <w:r w:rsidR="000B4871">
        <w:t>Tabariès</w:t>
      </w:r>
      <w:proofErr w:type="spellEnd"/>
    </w:p>
    <w:p w14:paraId="6D1E0407" w14:textId="77777777" w:rsidR="000B4871" w:rsidRDefault="000B4871" w:rsidP="000B4871">
      <w:r>
        <w:t xml:space="preserve">S, </w:t>
      </w:r>
      <w:proofErr w:type="spellStart"/>
      <w:r>
        <w:t>Gettemans</w:t>
      </w:r>
      <w:proofErr w:type="spellEnd"/>
      <w:r>
        <w:t xml:space="preserve"> J, Siegel PM, Komarova SV. </w:t>
      </w:r>
      <w:proofErr w:type="spellStart"/>
      <w:r>
        <w:t>Exosomal</w:t>
      </w:r>
      <w:proofErr w:type="spellEnd"/>
      <w:r>
        <w:t xml:space="preserve"> Release of L-</w:t>
      </w:r>
      <w:proofErr w:type="spellStart"/>
      <w:r>
        <w:t>Plastin</w:t>
      </w:r>
      <w:proofErr w:type="spellEnd"/>
      <w:r>
        <w:t xml:space="preserve"> by Breast</w:t>
      </w:r>
    </w:p>
    <w:p w14:paraId="338D8338" w14:textId="77777777" w:rsidR="000B4871" w:rsidRDefault="000B4871" w:rsidP="000B4871">
      <w:r>
        <w:t xml:space="preserve">Cancer Cells Facilitates Metastatic Bone Osteolysis. </w:t>
      </w:r>
      <w:proofErr w:type="spellStart"/>
      <w:r>
        <w:t>Transl</w:t>
      </w:r>
      <w:proofErr w:type="spellEnd"/>
      <w:r>
        <w:t xml:space="preserve"> Oncol. 2019</w:t>
      </w:r>
    </w:p>
    <w:p w14:paraId="56EFCCCA" w14:textId="77777777" w:rsidR="000B4871" w:rsidRDefault="000B4871" w:rsidP="000B4871">
      <w:r>
        <w:t xml:space="preserve">Mar;12(3):462-474. </w:t>
      </w:r>
      <w:proofErr w:type="spellStart"/>
      <w:r>
        <w:t>doi</w:t>
      </w:r>
      <w:proofErr w:type="spellEnd"/>
      <w:r>
        <w:t xml:space="preserve">: 10.1016/j.tranon.2018.11.014. </w:t>
      </w:r>
      <w:proofErr w:type="spellStart"/>
      <w:r>
        <w:t>Epub</w:t>
      </w:r>
      <w:proofErr w:type="spellEnd"/>
      <w:r>
        <w:t xml:space="preserve"> 2018 Dec 21. PubMed</w:t>
      </w:r>
    </w:p>
    <w:p w14:paraId="48904C3B" w14:textId="3F3F39DA" w:rsidR="000B4871" w:rsidRPr="003E1F08" w:rsidRDefault="000B4871" w:rsidP="000B4871">
      <w:r>
        <w:t>PMID: 30583289; PubMed Central PMCID: PMC6305809.</w:t>
      </w:r>
      <w:r w:rsidR="006B35E5">
        <w:t xml:space="preserve"> </w:t>
      </w:r>
      <w:r w:rsidR="006B35E5" w:rsidRPr="006B35E5">
        <w:rPr>
          <w:b/>
          <w:bCs/>
          <w:lang w:val="en-CA"/>
        </w:rPr>
        <w:t xml:space="preserve">H index: </w:t>
      </w:r>
      <w:r w:rsidR="006B35E5">
        <w:rPr>
          <w:b/>
          <w:bCs/>
          <w:lang w:val="en-CA"/>
        </w:rPr>
        <w:t>41</w:t>
      </w:r>
    </w:p>
    <w:p w14:paraId="5AE8DF61" w14:textId="77777777" w:rsidR="000B4871" w:rsidRDefault="000B4871" w:rsidP="006B35E5">
      <w:pPr>
        <w:ind w:firstLine="0"/>
      </w:pPr>
    </w:p>
    <w:p w14:paraId="32CE676D" w14:textId="18B24115" w:rsidR="000B4871" w:rsidRDefault="006B35E5" w:rsidP="000B4871">
      <w:r>
        <w:t>1</w:t>
      </w:r>
      <w:r w:rsidR="000B4871" w:rsidRPr="000B4871">
        <w:t>57:</w:t>
      </w:r>
      <w:r w:rsidR="000B4871">
        <w:t xml:space="preserve"> </w:t>
      </w:r>
      <w:proofErr w:type="spellStart"/>
      <w:r w:rsidR="000B4871">
        <w:t>Camasão</w:t>
      </w:r>
      <w:proofErr w:type="spellEnd"/>
      <w:r w:rsidR="000B4871">
        <w:t xml:space="preserve"> DB, Pezzoli D, Loy C, </w:t>
      </w:r>
      <w:proofErr w:type="spellStart"/>
      <w:r w:rsidR="000B4871">
        <w:t>Kumra</w:t>
      </w:r>
      <w:proofErr w:type="spellEnd"/>
      <w:r w:rsidR="000B4871">
        <w:t xml:space="preserve"> H, Levesque L, Reinhardt DP, </w:t>
      </w:r>
      <w:proofErr w:type="spellStart"/>
      <w:r w:rsidR="000B4871">
        <w:t>Candiani</w:t>
      </w:r>
      <w:proofErr w:type="spellEnd"/>
      <w:r w:rsidR="000B4871">
        <w:t xml:space="preserve"> G,</w:t>
      </w:r>
    </w:p>
    <w:p w14:paraId="33629C9C" w14:textId="77777777" w:rsidR="000B4871" w:rsidRDefault="000B4871" w:rsidP="000B4871">
      <w:proofErr w:type="spellStart"/>
      <w:r>
        <w:t>Mantovani</w:t>
      </w:r>
      <w:proofErr w:type="spellEnd"/>
      <w:r>
        <w:t xml:space="preserve"> D. Increasing Cell Seeding Density Improves Elastin Expression and</w:t>
      </w:r>
    </w:p>
    <w:p w14:paraId="691EE89B" w14:textId="77777777" w:rsidR="000B4871" w:rsidRDefault="000B4871" w:rsidP="000B4871">
      <w:r>
        <w:t xml:space="preserve">Mechanical Properties in Collagen Gel-Based Scaffolds </w:t>
      </w:r>
      <w:proofErr w:type="spellStart"/>
      <w:r>
        <w:t>Cellularized</w:t>
      </w:r>
      <w:proofErr w:type="spellEnd"/>
      <w:r>
        <w:t xml:space="preserve"> with Smooth</w:t>
      </w:r>
    </w:p>
    <w:p w14:paraId="61CE7DA4" w14:textId="77777777" w:rsidR="000B4871" w:rsidRDefault="000B4871" w:rsidP="000B4871">
      <w:r>
        <w:t xml:space="preserve">Muscle Cells. </w:t>
      </w:r>
      <w:proofErr w:type="spellStart"/>
      <w:r>
        <w:t>Biotechnol</w:t>
      </w:r>
      <w:proofErr w:type="spellEnd"/>
      <w:r>
        <w:t xml:space="preserve"> J. 2019 Mar;14(3</w:t>
      </w:r>
      <w:proofErr w:type="gramStart"/>
      <w:r>
        <w:t>):e</w:t>
      </w:r>
      <w:proofErr w:type="gramEnd"/>
      <w:r>
        <w:t xml:space="preserve">1700768. </w:t>
      </w:r>
      <w:proofErr w:type="spellStart"/>
      <w:r>
        <w:t>doi</w:t>
      </w:r>
      <w:proofErr w:type="spellEnd"/>
      <w:r>
        <w:t>: 10.1002/biot.201700768.</w:t>
      </w:r>
    </w:p>
    <w:p w14:paraId="49B6D5AB" w14:textId="3D7860DB" w:rsidR="000B4871" w:rsidRDefault="000B4871" w:rsidP="000B4871">
      <w:proofErr w:type="spellStart"/>
      <w:r>
        <w:t>Epub</w:t>
      </w:r>
      <w:proofErr w:type="spellEnd"/>
      <w:r>
        <w:t xml:space="preserve"> 2018 Jun 17. PubMed PMID: 29802760.</w:t>
      </w:r>
      <w:r w:rsidR="006B35E5">
        <w:t xml:space="preserve"> </w:t>
      </w:r>
      <w:r w:rsidR="006B35E5" w:rsidRPr="006B35E5">
        <w:rPr>
          <w:b/>
          <w:bCs/>
          <w:lang w:val="en-CA"/>
        </w:rPr>
        <w:t xml:space="preserve">H index: </w:t>
      </w:r>
      <w:r w:rsidR="006B35E5">
        <w:rPr>
          <w:b/>
          <w:bCs/>
          <w:lang w:val="en-CA"/>
        </w:rPr>
        <w:t>70</w:t>
      </w:r>
    </w:p>
    <w:p w14:paraId="062FD9D7" w14:textId="77777777" w:rsidR="000B4871" w:rsidRDefault="000B4871" w:rsidP="000B4871"/>
    <w:p w14:paraId="74C4C2FA" w14:textId="041C9DDE" w:rsidR="000B4871" w:rsidRDefault="006B35E5" w:rsidP="000B4871">
      <w:r>
        <w:t>1</w:t>
      </w:r>
      <w:r w:rsidR="000B4871" w:rsidRPr="000B4871">
        <w:t>58:</w:t>
      </w:r>
      <w:r w:rsidR="000B4871">
        <w:t xml:space="preserve"> Smith SB, </w:t>
      </w:r>
      <w:proofErr w:type="spellStart"/>
      <w:r w:rsidR="000B4871">
        <w:t>Parisien</w:t>
      </w:r>
      <w:proofErr w:type="spellEnd"/>
      <w:r w:rsidR="000B4871">
        <w:t xml:space="preserve"> M, Bair E, </w:t>
      </w:r>
      <w:proofErr w:type="spellStart"/>
      <w:r w:rsidR="000B4871">
        <w:t>Belfer</w:t>
      </w:r>
      <w:proofErr w:type="spellEnd"/>
      <w:r w:rsidR="000B4871">
        <w:t xml:space="preserve"> I, Chabot-</w:t>
      </w:r>
      <w:proofErr w:type="spellStart"/>
      <w:r w:rsidR="000B4871">
        <w:t>Doré</w:t>
      </w:r>
      <w:proofErr w:type="spellEnd"/>
      <w:r w:rsidR="000B4871">
        <w:t xml:space="preserve"> AJ, Gris P, Khoury S,</w:t>
      </w:r>
    </w:p>
    <w:p w14:paraId="3B78E1AA" w14:textId="77777777" w:rsidR="000B4871" w:rsidRDefault="000B4871" w:rsidP="000B4871">
      <w:proofErr w:type="spellStart"/>
      <w:r>
        <w:t>Tansley</w:t>
      </w:r>
      <w:proofErr w:type="spellEnd"/>
      <w:r>
        <w:t xml:space="preserve"> S, Torosyan Y, </w:t>
      </w:r>
      <w:proofErr w:type="spellStart"/>
      <w:r>
        <w:t>Zaykin</w:t>
      </w:r>
      <w:proofErr w:type="spellEnd"/>
      <w:r>
        <w:t xml:space="preserve"> DV, Bernhardt O, de Oliveira Serrano P, </w:t>
      </w:r>
      <w:proofErr w:type="spellStart"/>
      <w:r>
        <w:t>Gracely</w:t>
      </w:r>
      <w:proofErr w:type="spellEnd"/>
      <w:r>
        <w:t xml:space="preserve"> RH,</w:t>
      </w:r>
    </w:p>
    <w:p w14:paraId="2775FF84" w14:textId="77777777" w:rsidR="000B4871" w:rsidRDefault="000B4871" w:rsidP="000B4871">
      <w:r>
        <w:t xml:space="preserve">Jain D, </w:t>
      </w:r>
      <w:proofErr w:type="spellStart"/>
      <w:r>
        <w:t>Järvelin</w:t>
      </w:r>
      <w:proofErr w:type="spellEnd"/>
      <w:r>
        <w:t xml:space="preserve"> MR, </w:t>
      </w:r>
      <w:proofErr w:type="spellStart"/>
      <w:r>
        <w:t>Kaste</w:t>
      </w:r>
      <w:proofErr w:type="spellEnd"/>
      <w:r>
        <w:t xml:space="preserve"> LM, Kerr KF, Kocher T, </w:t>
      </w:r>
      <w:proofErr w:type="spellStart"/>
      <w:r>
        <w:t>Lähdesmäki</w:t>
      </w:r>
      <w:proofErr w:type="spellEnd"/>
      <w:r>
        <w:t xml:space="preserve"> R, </w:t>
      </w:r>
      <w:proofErr w:type="spellStart"/>
      <w:r>
        <w:t>Laniado</w:t>
      </w:r>
      <w:proofErr w:type="spellEnd"/>
      <w:r>
        <w:t xml:space="preserve"> N, Laurie</w:t>
      </w:r>
    </w:p>
    <w:p w14:paraId="74D82CBD" w14:textId="77777777" w:rsidR="000B4871" w:rsidRDefault="000B4871" w:rsidP="000B4871">
      <w:r>
        <w:t xml:space="preserve">CC, Laurie CA, </w:t>
      </w:r>
      <w:proofErr w:type="spellStart"/>
      <w:r>
        <w:t>Männikkö</w:t>
      </w:r>
      <w:proofErr w:type="spellEnd"/>
      <w:r>
        <w:t xml:space="preserve"> M, Meloto CB, </w:t>
      </w:r>
      <w:proofErr w:type="spellStart"/>
      <w:r>
        <w:t>Nackley</w:t>
      </w:r>
      <w:proofErr w:type="spellEnd"/>
      <w:r>
        <w:t xml:space="preserve"> AG, Nelson SC, </w:t>
      </w:r>
      <w:proofErr w:type="spellStart"/>
      <w:r>
        <w:t>Pesonen</w:t>
      </w:r>
      <w:proofErr w:type="spellEnd"/>
      <w:r>
        <w:t xml:space="preserve"> P,</w:t>
      </w:r>
    </w:p>
    <w:p w14:paraId="24393AEF" w14:textId="77777777" w:rsidR="000B4871" w:rsidRDefault="000B4871" w:rsidP="000B4871">
      <w:r>
        <w:t>Ribeiro-</w:t>
      </w:r>
      <w:proofErr w:type="spellStart"/>
      <w:r>
        <w:t>Dasilva</w:t>
      </w:r>
      <w:proofErr w:type="spellEnd"/>
      <w:r>
        <w:t xml:space="preserve"> MC, </w:t>
      </w:r>
      <w:proofErr w:type="spellStart"/>
      <w:r>
        <w:t>Rizzatti</w:t>
      </w:r>
      <w:proofErr w:type="spellEnd"/>
      <w:r>
        <w:t xml:space="preserve">-Barbosa CM, Sanders AE, </w:t>
      </w:r>
      <w:proofErr w:type="spellStart"/>
      <w:r>
        <w:t>Schwahn</w:t>
      </w:r>
      <w:proofErr w:type="spellEnd"/>
      <w:r>
        <w:t xml:space="preserve"> C, </w:t>
      </w:r>
      <w:proofErr w:type="spellStart"/>
      <w:r>
        <w:t>Sipilä</w:t>
      </w:r>
      <w:proofErr w:type="spellEnd"/>
      <w:r>
        <w:t xml:space="preserve"> K, </w:t>
      </w:r>
      <w:proofErr w:type="spellStart"/>
      <w:r>
        <w:t>Sofer</w:t>
      </w:r>
      <w:proofErr w:type="spellEnd"/>
    </w:p>
    <w:p w14:paraId="4296A86F" w14:textId="77777777" w:rsidR="000B4871" w:rsidRDefault="000B4871" w:rsidP="000B4871">
      <w:r>
        <w:t xml:space="preserve">T, </w:t>
      </w:r>
      <w:proofErr w:type="spellStart"/>
      <w:r>
        <w:t>Teumer</w:t>
      </w:r>
      <w:proofErr w:type="spellEnd"/>
      <w:r>
        <w:t xml:space="preserve"> A, </w:t>
      </w:r>
      <w:proofErr w:type="spellStart"/>
      <w:r>
        <w:t>Mogil</w:t>
      </w:r>
      <w:proofErr w:type="spellEnd"/>
      <w:r>
        <w:t xml:space="preserve"> JS, </w:t>
      </w:r>
      <w:proofErr w:type="spellStart"/>
      <w:r>
        <w:t>Fillingim</w:t>
      </w:r>
      <w:proofErr w:type="spellEnd"/>
      <w:r>
        <w:t xml:space="preserve"> RB, Greenspan JD, </w:t>
      </w:r>
      <w:proofErr w:type="spellStart"/>
      <w:r>
        <w:t>Ohrbach</w:t>
      </w:r>
      <w:proofErr w:type="spellEnd"/>
      <w:r>
        <w:t xml:space="preserve"> R, Slade GD, </w:t>
      </w:r>
      <w:proofErr w:type="spellStart"/>
      <w:r>
        <w:t>Maixner</w:t>
      </w:r>
      <w:proofErr w:type="spellEnd"/>
    </w:p>
    <w:p w14:paraId="28C87A59" w14:textId="77777777" w:rsidR="000B4871" w:rsidRDefault="000B4871" w:rsidP="000B4871">
      <w:r>
        <w:t xml:space="preserve">W, Diatchenko L. Genome-wide association reveals contribution of MRAS to painful </w:t>
      </w:r>
    </w:p>
    <w:p w14:paraId="2E0A81DF" w14:textId="77777777" w:rsidR="000B4871" w:rsidRDefault="000B4871" w:rsidP="000B4871">
      <w:r>
        <w:t xml:space="preserve">temporomandibular disorder in males. Pain. 2019 Mar;160(3):579-591. </w:t>
      </w:r>
      <w:proofErr w:type="spellStart"/>
      <w:r>
        <w:t>doi</w:t>
      </w:r>
      <w:proofErr w:type="spellEnd"/>
      <w:r>
        <w:t>:</w:t>
      </w:r>
    </w:p>
    <w:p w14:paraId="6425242C" w14:textId="77777777" w:rsidR="000B4871" w:rsidRDefault="000B4871" w:rsidP="000B4871">
      <w:r>
        <w:t>10.1097/j.pain.0000000000001438. PubMed PMID: 30431558; PubMed Central PMCID:</w:t>
      </w:r>
    </w:p>
    <w:p w14:paraId="17CF8D6E" w14:textId="2FBE0959" w:rsidR="006B35E5" w:rsidRDefault="000B4871" w:rsidP="006B35E5">
      <w:r w:rsidRPr="00EA3207">
        <w:rPr>
          <w:lang w:val="en-CA"/>
        </w:rPr>
        <w:t>PMC6377338.</w:t>
      </w:r>
      <w:r w:rsidR="006B35E5" w:rsidRPr="00EA3207">
        <w:rPr>
          <w:lang w:val="en-CA"/>
        </w:rPr>
        <w:t xml:space="preserve"> </w:t>
      </w:r>
      <w:r w:rsidR="006B35E5" w:rsidRPr="006B35E5">
        <w:rPr>
          <w:b/>
          <w:bCs/>
          <w:lang w:val="en-CA"/>
        </w:rPr>
        <w:t xml:space="preserve">H index: </w:t>
      </w:r>
      <w:r w:rsidR="006B35E5">
        <w:rPr>
          <w:b/>
          <w:bCs/>
          <w:lang w:val="en-CA"/>
        </w:rPr>
        <w:t>238</w:t>
      </w:r>
    </w:p>
    <w:p w14:paraId="3F26E5A6" w14:textId="77777777" w:rsidR="000B4871" w:rsidRPr="00EA3207" w:rsidRDefault="000B4871" w:rsidP="006B35E5">
      <w:pPr>
        <w:ind w:firstLine="0"/>
        <w:rPr>
          <w:lang w:val="en-CA"/>
        </w:rPr>
      </w:pPr>
    </w:p>
    <w:p w14:paraId="5244EB25" w14:textId="55043C81" w:rsidR="000B4871" w:rsidRDefault="006B35E5" w:rsidP="000B4871">
      <w:r w:rsidRPr="00EA3207">
        <w:rPr>
          <w:lang w:val="en-CA"/>
        </w:rPr>
        <w:t>1</w:t>
      </w:r>
      <w:r w:rsidR="000B4871" w:rsidRPr="00EA3207">
        <w:rPr>
          <w:lang w:val="en-CA"/>
        </w:rPr>
        <w:t xml:space="preserve">59: Lavoie DCT, Robinson ME, Johnston D, </w:t>
      </w:r>
      <w:proofErr w:type="spellStart"/>
      <w:r w:rsidR="000B4871" w:rsidRPr="00EA3207">
        <w:rPr>
          <w:lang w:val="en-CA"/>
        </w:rPr>
        <w:t>Pagé</w:t>
      </w:r>
      <w:proofErr w:type="spellEnd"/>
      <w:r w:rsidR="000B4871" w:rsidRPr="00EA3207">
        <w:rPr>
          <w:lang w:val="en-CA"/>
        </w:rPr>
        <w:t xml:space="preserve"> M, </w:t>
      </w:r>
      <w:proofErr w:type="spellStart"/>
      <w:r w:rsidR="000B4871" w:rsidRPr="00EA3207">
        <w:rPr>
          <w:lang w:val="en-CA"/>
        </w:rPr>
        <w:t>Konji</w:t>
      </w:r>
      <w:proofErr w:type="spellEnd"/>
      <w:r w:rsidR="000B4871" w:rsidRPr="00EA3207">
        <w:rPr>
          <w:lang w:val="en-CA"/>
        </w:rPr>
        <w:t xml:space="preserve"> VN, Rauch F, Ward LM. </w:t>
      </w:r>
      <w:r w:rsidR="000B4871">
        <w:t xml:space="preserve">The </w:t>
      </w:r>
    </w:p>
    <w:p w14:paraId="38FDBC1D" w14:textId="77777777" w:rsidR="000B4871" w:rsidRDefault="000B4871" w:rsidP="000B4871">
      <w:r>
        <w:t>Bone Phenotype and Pain Response to Pamidronate in Tyrosine Kinase</w:t>
      </w:r>
    </w:p>
    <w:p w14:paraId="79267DEC" w14:textId="77777777" w:rsidR="000B4871" w:rsidRDefault="000B4871" w:rsidP="000B4871">
      <w:r>
        <w:t xml:space="preserve">Inhibitor-Treated Chronic Myelogenous Leukemia. J </w:t>
      </w:r>
      <w:proofErr w:type="spellStart"/>
      <w:r>
        <w:t>Endocr</w:t>
      </w:r>
      <w:proofErr w:type="spellEnd"/>
      <w:r>
        <w:t xml:space="preserve"> Soc. 2019 Mar</w:t>
      </w:r>
    </w:p>
    <w:p w14:paraId="54B9BB52" w14:textId="77777777" w:rsidR="000B4871" w:rsidRDefault="000B4871" w:rsidP="000B4871">
      <w:r>
        <w:t xml:space="preserve">11;3(5):857-864. </w:t>
      </w:r>
      <w:proofErr w:type="spellStart"/>
      <w:r>
        <w:t>doi</w:t>
      </w:r>
      <w:proofErr w:type="spellEnd"/>
      <w:r>
        <w:t xml:space="preserve">: 10.1210/js.2018-00268. </w:t>
      </w:r>
      <w:proofErr w:type="spellStart"/>
      <w:r>
        <w:t>eCollection</w:t>
      </w:r>
      <w:proofErr w:type="spellEnd"/>
      <w:r>
        <w:t xml:space="preserve"> 2019 May 1. PubMed PMID:</w:t>
      </w:r>
    </w:p>
    <w:p w14:paraId="6037A97A" w14:textId="4B82B4FF" w:rsidR="006B35E5" w:rsidRDefault="000B4871" w:rsidP="006B35E5">
      <w:r>
        <w:t>30997443; PubMed Central PMCID: PMC6462212.</w:t>
      </w:r>
      <w:r w:rsidR="006B35E5">
        <w:t xml:space="preserve"> </w:t>
      </w:r>
      <w:r w:rsidR="006B35E5" w:rsidRPr="006B35E5">
        <w:rPr>
          <w:b/>
          <w:bCs/>
          <w:lang w:val="en-CA"/>
        </w:rPr>
        <w:t xml:space="preserve">H index: </w:t>
      </w:r>
      <w:r w:rsidR="006B35E5">
        <w:rPr>
          <w:b/>
          <w:bCs/>
          <w:lang w:val="en-CA"/>
        </w:rPr>
        <w:t>65</w:t>
      </w:r>
    </w:p>
    <w:p w14:paraId="5BFED242" w14:textId="77777777" w:rsidR="000B4871" w:rsidRDefault="000B4871" w:rsidP="006B35E5">
      <w:pPr>
        <w:ind w:firstLine="0"/>
      </w:pPr>
    </w:p>
    <w:p w14:paraId="59D50F02" w14:textId="251F230A" w:rsidR="000B4871" w:rsidRDefault="006B35E5" w:rsidP="000B4871">
      <w:r>
        <w:t>1</w:t>
      </w:r>
      <w:r w:rsidR="000B4871" w:rsidRPr="000B4871">
        <w:t>60:</w:t>
      </w:r>
      <w:r w:rsidR="000B4871">
        <w:t xml:space="preserve"> Wideman TH, Edwards RR, Walton DM, Martel MO, </w:t>
      </w:r>
      <w:proofErr w:type="spellStart"/>
      <w:r w:rsidR="000B4871">
        <w:t>Hudon</w:t>
      </w:r>
      <w:proofErr w:type="spellEnd"/>
      <w:r w:rsidR="000B4871">
        <w:t xml:space="preserve"> A, </w:t>
      </w:r>
      <w:proofErr w:type="spellStart"/>
      <w:r w:rsidR="000B4871">
        <w:t>Seminowicz</w:t>
      </w:r>
      <w:proofErr w:type="spellEnd"/>
      <w:r w:rsidR="000B4871">
        <w:t xml:space="preserve"> DA. The</w:t>
      </w:r>
    </w:p>
    <w:p w14:paraId="5DADA22E" w14:textId="77777777" w:rsidR="000B4871" w:rsidRDefault="000B4871" w:rsidP="000B4871">
      <w:r>
        <w:t>Multimodal Assessment Model of Pain: A Novel Framework for Further Integrating</w:t>
      </w:r>
    </w:p>
    <w:p w14:paraId="6933B279" w14:textId="77777777" w:rsidR="000B4871" w:rsidRPr="00FB4752" w:rsidRDefault="000B4871" w:rsidP="000B4871">
      <w:pPr>
        <w:rPr>
          <w:lang w:val="en-CA"/>
          <w:rPrChange w:id="22" w:author="Andrée Lessard, Dr" w:date="2020-05-25T17:17:00Z">
            <w:rPr>
              <w:lang w:val="fr-CA"/>
            </w:rPr>
          </w:rPrChange>
        </w:rPr>
      </w:pPr>
      <w:r>
        <w:t xml:space="preserve">the Subjective Pain Experience Within Research and Practice. </w:t>
      </w:r>
      <w:r w:rsidRPr="00FB4752">
        <w:rPr>
          <w:lang w:val="en-CA"/>
          <w:rPrChange w:id="23" w:author="Andrée Lessard, Dr" w:date="2020-05-25T17:17:00Z">
            <w:rPr>
              <w:lang w:val="fr-CA"/>
            </w:rPr>
          </w:rPrChange>
        </w:rPr>
        <w:t>Clin J Pain. 2019</w:t>
      </w:r>
    </w:p>
    <w:p w14:paraId="7F52BE25" w14:textId="77777777" w:rsidR="000B4871" w:rsidRDefault="000B4871" w:rsidP="000B4871">
      <w:r w:rsidRPr="00FB4752">
        <w:rPr>
          <w:lang w:val="en-CA"/>
          <w:rPrChange w:id="24" w:author="Andrée Lessard, Dr" w:date="2020-05-25T17:17:00Z">
            <w:rPr>
              <w:lang w:val="fr-CA"/>
            </w:rPr>
          </w:rPrChange>
        </w:rPr>
        <w:t xml:space="preserve">Mar;35(3):212-221. doi: 10.1097/AJP.0000000000000670. </w:t>
      </w:r>
      <w:r>
        <w:t>PubMed PMID: 30444733;</w:t>
      </w:r>
    </w:p>
    <w:p w14:paraId="4A6380CD" w14:textId="0895C017" w:rsidR="006B35E5" w:rsidRDefault="000B4871" w:rsidP="006B35E5">
      <w:r>
        <w:t>PubMed Central PMCID: PMC6382036.</w:t>
      </w:r>
      <w:r w:rsidR="006B35E5">
        <w:t xml:space="preserve"> </w:t>
      </w:r>
      <w:r w:rsidR="006B35E5" w:rsidRPr="006B35E5">
        <w:rPr>
          <w:b/>
          <w:bCs/>
          <w:lang w:val="en-CA"/>
        </w:rPr>
        <w:t xml:space="preserve">H index: </w:t>
      </w:r>
      <w:r w:rsidR="006B35E5">
        <w:rPr>
          <w:b/>
          <w:bCs/>
          <w:lang w:val="en-CA"/>
        </w:rPr>
        <w:t>116</w:t>
      </w:r>
    </w:p>
    <w:p w14:paraId="00B8C497" w14:textId="77777777" w:rsidR="000B4871" w:rsidRDefault="000B4871" w:rsidP="006B35E5">
      <w:pPr>
        <w:ind w:firstLine="0"/>
      </w:pPr>
    </w:p>
    <w:p w14:paraId="4B5A8A5B" w14:textId="611E3696" w:rsidR="000B4871" w:rsidRDefault="006B35E5" w:rsidP="000B4871">
      <w:r>
        <w:t>1</w:t>
      </w:r>
      <w:r w:rsidR="000B4871" w:rsidRPr="000B4871">
        <w:t>61:</w:t>
      </w:r>
      <w:r w:rsidR="000B4871">
        <w:t xml:space="preserve"> Martineau P, Finnerty V, </w:t>
      </w:r>
      <w:proofErr w:type="spellStart"/>
      <w:r w:rsidR="000B4871">
        <w:t>Giraldeau</w:t>
      </w:r>
      <w:proofErr w:type="spellEnd"/>
      <w:r w:rsidR="000B4871">
        <w:t xml:space="preserve"> G, </w:t>
      </w:r>
      <w:proofErr w:type="spellStart"/>
      <w:r w:rsidR="000B4871">
        <w:t>Authier</w:t>
      </w:r>
      <w:proofErr w:type="spellEnd"/>
      <w:r w:rsidR="000B4871">
        <w:t xml:space="preserve"> S, </w:t>
      </w:r>
      <w:proofErr w:type="spellStart"/>
      <w:r w:rsidR="000B4871">
        <w:t>Harel</w:t>
      </w:r>
      <w:proofErr w:type="spellEnd"/>
      <w:r w:rsidR="000B4871">
        <w:t xml:space="preserve"> F, Pelletier-Galarneau</w:t>
      </w:r>
    </w:p>
    <w:p w14:paraId="6B7A930F" w14:textId="77777777" w:rsidR="000B4871" w:rsidRDefault="000B4871" w:rsidP="000B4871">
      <w:r>
        <w:t>M. Examining the sensitivity of 18F-NaF PET for the imaging of cardiac</w:t>
      </w:r>
    </w:p>
    <w:p w14:paraId="58688F1F" w14:textId="77777777" w:rsidR="000B4871" w:rsidRDefault="000B4871" w:rsidP="000B4871">
      <w:r>
        <w:t xml:space="preserve">amyloidosis. J </w:t>
      </w:r>
      <w:proofErr w:type="spellStart"/>
      <w:r>
        <w:t>Nucl</w:t>
      </w:r>
      <w:proofErr w:type="spellEnd"/>
      <w:r>
        <w:t xml:space="preserve"> </w:t>
      </w:r>
      <w:proofErr w:type="spellStart"/>
      <w:r>
        <w:t>Cardiol</w:t>
      </w:r>
      <w:proofErr w:type="spellEnd"/>
      <w:r>
        <w:t xml:space="preserve">. 2019 Mar 4. </w:t>
      </w:r>
      <w:proofErr w:type="spellStart"/>
      <w:r>
        <w:t>doi</w:t>
      </w:r>
      <w:proofErr w:type="spellEnd"/>
      <w:r>
        <w:t>: 10.1007/s12350-019-01675-2. [</w:t>
      </w:r>
      <w:proofErr w:type="spellStart"/>
      <w:r>
        <w:t>Epub</w:t>
      </w:r>
      <w:proofErr w:type="spellEnd"/>
    </w:p>
    <w:p w14:paraId="3E478F06" w14:textId="612F7531" w:rsidR="000B4871" w:rsidRDefault="000B4871" w:rsidP="000B4871">
      <w:r>
        <w:lastRenderedPageBreak/>
        <w:t>ahead of print] PubMed PMID: 30834499.</w:t>
      </w:r>
      <w:r w:rsidR="006B35E5">
        <w:t xml:space="preserve"> </w:t>
      </w:r>
      <w:r w:rsidR="006B35E5" w:rsidRPr="006B35E5">
        <w:rPr>
          <w:b/>
          <w:bCs/>
          <w:lang w:val="en-CA"/>
        </w:rPr>
        <w:t xml:space="preserve">H index: </w:t>
      </w:r>
      <w:r w:rsidR="006B35E5">
        <w:rPr>
          <w:b/>
          <w:bCs/>
          <w:lang w:val="en-CA"/>
        </w:rPr>
        <w:t>78</w:t>
      </w:r>
    </w:p>
    <w:p w14:paraId="470AEE86" w14:textId="77777777" w:rsidR="000B4871" w:rsidRDefault="000B4871" w:rsidP="000B4871"/>
    <w:p w14:paraId="096D6186" w14:textId="798771C2" w:rsidR="000B4871" w:rsidRDefault="006B35E5" w:rsidP="000B4871">
      <w:r>
        <w:t>1</w:t>
      </w:r>
      <w:r w:rsidR="000B4871" w:rsidRPr="000B4871">
        <w:t>6</w:t>
      </w:r>
      <w:r>
        <w:t>2</w:t>
      </w:r>
      <w:r w:rsidR="000B4871" w:rsidRPr="000B4871">
        <w:t>:</w:t>
      </w:r>
      <w:r w:rsidR="000B4871">
        <w:t xml:space="preserve"> Ramirez-Garcia-Luna JL, Wong TH, Chan D, Al-Saran Y, </w:t>
      </w:r>
      <w:proofErr w:type="spellStart"/>
      <w:r w:rsidR="000B4871">
        <w:t>Awlia</w:t>
      </w:r>
      <w:proofErr w:type="spellEnd"/>
      <w:r w:rsidR="000B4871">
        <w:t xml:space="preserve"> A, </w:t>
      </w:r>
      <w:proofErr w:type="spellStart"/>
      <w:r w:rsidR="000B4871">
        <w:t>Abou-Rjeili</w:t>
      </w:r>
      <w:proofErr w:type="spellEnd"/>
      <w:r w:rsidR="000B4871">
        <w:t xml:space="preserve"> M, </w:t>
      </w:r>
    </w:p>
    <w:p w14:paraId="44431929" w14:textId="77777777" w:rsidR="000B4871" w:rsidRDefault="000B4871" w:rsidP="000B4871">
      <w:r w:rsidRPr="007F5D29">
        <w:rPr>
          <w:lang w:val="fr-CA"/>
        </w:rPr>
        <w:t xml:space="preserve">Ouellet S, Akoury E, </w:t>
      </w:r>
      <w:proofErr w:type="spellStart"/>
      <w:r w:rsidRPr="007F5D29">
        <w:rPr>
          <w:lang w:val="fr-CA"/>
        </w:rPr>
        <w:t>Lemarié</w:t>
      </w:r>
      <w:proofErr w:type="spellEnd"/>
      <w:r w:rsidRPr="007F5D29">
        <w:rPr>
          <w:lang w:val="fr-CA"/>
        </w:rPr>
        <w:t xml:space="preserve"> CA, Henderson JE, Martineau PA. </w:t>
      </w:r>
      <w:r>
        <w:t>Defective bone</w:t>
      </w:r>
    </w:p>
    <w:p w14:paraId="5D291EAC" w14:textId="77777777" w:rsidR="000B4871" w:rsidRDefault="000B4871" w:rsidP="000B4871">
      <w:r>
        <w:t>repair in diclofenac treated C57Bl6 mice with and without lipopolysaccharide</w:t>
      </w:r>
    </w:p>
    <w:p w14:paraId="0D8A9217" w14:textId="77777777" w:rsidR="000B4871" w:rsidRDefault="000B4871" w:rsidP="000B4871">
      <w:r>
        <w:t xml:space="preserve">induced systemic inflammation. J Cell Physiol. 2019 Mar;234(3):3078-3087. </w:t>
      </w:r>
      <w:proofErr w:type="spellStart"/>
      <w:r>
        <w:t>doi</w:t>
      </w:r>
      <w:proofErr w:type="spellEnd"/>
      <w:r>
        <w:t>:</w:t>
      </w:r>
    </w:p>
    <w:p w14:paraId="3C7E96BA" w14:textId="599DADC2" w:rsidR="006B35E5" w:rsidRDefault="000B4871" w:rsidP="006B35E5">
      <w:r>
        <w:t xml:space="preserve">10.1002/jcp.27128. </w:t>
      </w:r>
      <w:proofErr w:type="spellStart"/>
      <w:r>
        <w:t>Epub</w:t>
      </w:r>
      <w:proofErr w:type="spellEnd"/>
      <w:r>
        <w:t xml:space="preserve"> 2018 Sep 7. PubMed PMID: 30191966.</w:t>
      </w:r>
      <w:r w:rsidR="006B35E5">
        <w:t xml:space="preserve"> </w:t>
      </w:r>
      <w:r w:rsidR="006B35E5" w:rsidRPr="006B35E5">
        <w:rPr>
          <w:b/>
          <w:bCs/>
          <w:lang w:val="en-CA"/>
        </w:rPr>
        <w:t xml:space="preserve">H index: </w:t>
      </w:r>
      <w:r w:rsidR="006B35E5">
        <w:rPr>
          <w:b/>
          <w:bCs/>
          <w:lang w:val="en-CA"/>
        </w:rPr>
        <w:t>158</w:t>
      </w:r>
    </w:p>
    <w:p w14:paraId="18133B86" w14:textId="6A438CD4" w:rsidR="000B4871" w:rsidRDefault="000B4871" w:rsidP="000B4871"/>
    <w:p w14:paraId="34DF3BE0" w14:textId="77777777" w:rsidR="000B4871" w:rsidRDefault="000B4871" w:rsidP="000B4871"/>
    <w:p w14:paraId="7308E30E" w14:textId="4B9FA35B" w:rsidR="000B4871" w:rsidRDefault="00D97595" w:rsidP="000B4871">
      <w:r>
        <w:t>163</w:t>
      </w:r>
      <w:r w:rsidR="000B4871" w:rsidRPr="000B4871">
        <w:t>:</w:t>
      </w:r>
      <w:r w:rsidR="000B4871">
        <w:t xml:space="preserve"> Jain M, Tam A, Shapiro JR, Steiner RD, Smith PA, </w:t>
      </w:r>
      <w:proofErr w:type="spellStart"/>
      <w:r w:rsidR="000B4871">
        <w:t>Bober</w:t>
      </w:r>
      <w:proofErr w:type="spellEnd"/>
      <w:r w:rsidR="000B4871">
        <w:t xml:space="preserve"> MB, Hart T,</w:t>
      </w:r>
    </w:p>
    <w:p w14:paraId="36FB7265" w14:textId="77777777" w:rsidR="000B4871" w:rsidRDefault="000B4871" w:rsidP="000B4871">
      <w:r>
        <w:t xml:space="preserve">Cuthbertson D, </w:t>
      </w:r>
      <w:proofErr w:type="spellStart"/>
      <w:r>
        <w:t>Krischer</w:t>
      </w:r>
      <w:proofErr w:type="spellEnd"/>
      <w:r>
        <w:t xml:space="preserve"> J, Mullins M, </w:t>
      </w:r>
      <w:proofErr w:type="spellStart"/>
      <w:r>
        <w:t>Bellur</w:t>
      </w:r>
      <w:proofErr w:type="spellEnd"/>
      <w:r>
        <w:t xml:space="preserve"> S, Byers PH, Pepin M, </w:t>
      </w:r>
      <w:proofErr w:type="spellStart"/>
      <w:r>
        <w:t>Durigova</w:t>
      </w:r>
      <w:proofErr w:type="spellEnd"/>
      <w:r>
        <w:t xml:space="preserve"> M,</w:t>
      </w:r>
    </w:p>
    <w:p w14:paraId="67604C27" w14:textId="77777777" w:rsidR="000B4871" w:rsidRDefault="000B4871" w:rsidP="000B4871">
      <w:r>
        <w:t>Glorieux FH, Rauch F, Lee B, Sutton VR</w:t>
      </w:r>
      <w:proofErr w:type="gramStart"/>
      <w:r>
        <w:t>; ,</w:t>
      </w:r>
      <w:proofErr w:type="gramEnd"/>
      <w:r>
        <w:t xml:space="preserve"> Members of the Brittle Bone Disorders</w:t>
      </w:r>
    </w:p>
    <w:p w14:paraId="74566E99" w14:textId="77777777" w:rsidR="000B4871" w:rsidRDefault="000B4871" w:rsidP="000B4871">
      <w:r>
        <w:t>Consortium</w:t>
      </w:r>
      <w:proofErr w:type="gramStart"/>
      <w:r>
        <w:t>*,,</w:t>
      </w:r>
      <w:proofErr w:type="gramEnd"/>
      <w:r>
        <w:t xml:space="preserve"> </w:t>
      </w:r>
      <w:proofErr w:type="spellStart"/>
      <w:r>
        <w:t>Nagamani</w:t>
      </w:r>
      <w:proofErr w:type="spellEnd"/>
      <w:r>
        <w:t xml:space="preserve"> SCS. Growth characteristics in individuals with</w:t>
      </w:r>
    </w:p>
    <w:p w14:paraId="32DDDC25" w14:textId="77777777" w:rsidR="000B4871" w:rsidRDefault="000B4871" w:rsidP="000B4871">
      <w:r>
        <w:t>osteogenesis imperfecta in North America: results from a multicenter study. Genet</w:t>
      </w:r>
    </w:p>
    <w:p w14:paraId="045334F6" w14:textId="77777777" w:rsidR="000B4871" w:rsidRDefault="000B4871" w:rsidP="000B4871">
      <w:r>
        <w:t xml:space="preserve">Med. 2019 Feb;21(2):275-283. </w:t>
      </w:r>
      <w:proofErr w:type="spellStart"/>
      <w:r>
        <w:t>doi</w:t>
      </w:r>
      <w:proofErr w:type="spellEnd"/>
      <w:r>
        <w:t xml:space="preserve">: 10.1038/s41436-018-0045-1. </w:t>
      </w:r>
      <w:proofErr w:type="spellStart"/>
      <w:r>
        <w:t>Epub</w:t>
      </w:r>
      <w:proofErr w:type="spellEnd"/>
      <w:r>
        <w:t xml:space="preserve"> 2018 Jul 4.</w:t>
      </w:r>
    </w:p>
    <w:p w14:paraId="072379B8" w14:textId="07DBC6C4" w:rsidR="000B4871" w:rsidRDefault="000B4871" w:rsidP="000B4871">
      <w:r>
        <w:t>PubMed PMID: 29970925; PubMed Central PMCID: PMC6320321.</w:t>
      </w:r>
      <w:r w:rsidR="00D97595">
        <w:t xml:space="preserve"> </w:t>
      </w:r>
      <w:r w:rsidR="00D97595" w:rsidRPr="006B35E5">
        <w:rPr>
          <w:b/>
          <w:bCs/>
          <w:lang w:val="en-CA"/>
        </w:rPr>
        <w:t xml:space="preserve">H index: </w:t>
      </w:r>
      <w:r w:rsidR="00D97595">
        <w:rPr>
          <w:b/>
          <w:bCs/>
          <w:lang w:val="en-CA"/>
        </w:rPr>
        <w:t>111</w:t>
      </w:r>
    </w:p>
    <w:p w14:paraId="4BC3B3F4" w14:textId="77777777" w:rsidR="000B4871" w:rsidRDefault="000B4871" w:rsidP="00D97595">
      <w:pPr>
        <w:ind w:firstLine="0"/>
      </w:pPr>
    </w:p>
    <w:p w14:paraId="2DDB6831" w14:textId="1EC30D51" w:rsidR="000B4871" w:rsidRDefault="00D97595" w:rsidP="000B4871">
      <w:r>
        <w:t>164</w:t>
      </w:r>
      <w:r w:rsidR="000B4871" w:rsidRPr="000B4871">
        <w:t>:</w:t>
      </w:r>
      <w:r w:rsidR="000B4871">
        <w:t xml:space="preserve"> Tauer JT, Abdullah S, Rauch F. Effect of Anti-TGF-β Treatment in a Mouse</w:t>
      </w:r>
    </w:p>
    <w:p w14:paraId="5538DD64" w14:textId="77777777" w:rsidR="000B4871" w:rsidRDefault="000B4871" w:rsidP="000B4871">
      <w:r>
        <w:t>Model of Severe Osteogenesis Imperfecta. J Bone Miner Res. 2019</w:t>
      </w:r>
    </w:p>
    <w:p w14:paraId="01922B03" w14:textId="77777777" w:rsidR="000B4871" w:rsidRDefault="000B4871" w:rsidP="000B4871">
      <w:r>
        <w:t xml:space="preserve">Feb;34(2):207-214. </w:t>
      </w:r>
      <w:proofErr w:type="spellStart"/>
      <w:r>
        <w:t>doi</w:t>
      </w:r>
      <w:proofErr w:type="spellEnd"/>
      <w:r>
        <w:t xml:space="preserve">: 10.1002/jbmr.3617. </w:t>
      </w:r>
      <w:proofErr w:type="spellStart"/>
      <w:r>
        <w:t>Epub</w:t>
      </w:r>
      <w:proofErr w:type="spellEnd"/>
      <w:r>
        <w:t xml:space="preserve"> 2018 Nov 29. PubMed PMID:</w:t>
      </w:r>
    </w:p>
    <w:p w14:paraId="2C28EEDB" w14:textId="53BB3D77" w:rsidR="00D97595" w:rsidRDefault="000B4871" w:rsidP="00D97595">
      <w:r>
        <w:t>30357929.</w:t>
      </w:r>
      <w:r w:rsidR="00D97595">
        <w:t xml:space="preserve"> </w:t>
      </w:r>
      <w:r w:rsidR="00D97595" w:rsidRPr="006B35E5">
        <w:rPr>
          <w:b/>
          <w:bCs/>
          <w:lang w:val="en-CA"/>
        </w:rPr>
        <w:t xml:space="preserve">H index: </w:t>
      </w:r>
      <w:r w:rsidR="00D97595">
        <w:rPr>
          <w:b/>
          <w:bCs/>
          <w:lang w:val="en-CA"/>
        </w:rPr>
        <w:t>223</w:t>
      </w:r>
    </w:p>
    <w:p w14:paraId="54D8723D" w14:textId="77777777" w:rsidR="000B4871" w:rsidRDefault="000B4871" w:rsidP="00D97595">
      <w:pPr>
        <w:ind w:firstLine="0"/>
      </w:pPr>
    </w:p>
    <w:p w14:paraId="0EA3774A" w14:textId="1E13205D" w:rsidR="000B4871" w:rsidRDefault="00D97595" w:rsidP="000B4871">
      <w:r>
        <w:t>1</w:t>
      </w:r>
      <w:r w:rsidR="000B4871" w:rsidRPr="000B4871">
        <w:t>6</w:t>
      </w:r>
      <w:r>
        <w:t>5</w:t>
      </w:r>
      <w:r w:rsidR="000B4871" w:rsidRPr="000B4871">
        <w:t>:</w:t>
      </w:r>
      <w:r w:rsidR="000B4871">
        <w:t xml:space="preserve"> Akoury E, Ahangar P, Nour A, Lapointe J, </w:t>
      </w:r>
      <w:proofErr w:type="spellStart"/>
      <w:r w:rsidR="000B4871">
        <w:t>Guérard</w:t>
      </w:r>
      <w:proofErr w:type="spellEnd"/>
      <w:r w:rsidR="000B4871">
        <w:t xml:space="preserve"> KP, Haglund L, Rosenzweig DH,</w:t>
      </w:r>
    </w:p>
    <w:p w14:paraId="3023FF4A" w14:textId="77777777" w:rsidR="000B4871" w:rsidRDefault="000B4871" w:rsidP="000B4871">
      <w:r>
        <w:t xml:space="preserve">Weber MH. </w:t>
      </w:r>
      <w:proofErr w:type="gramStart"/>
      <w:r>
        <w:t>Low-dose</w:t>
      </w:r>
      <w:proofErr w:type="gramEnd"/>
      <w:r>
        <w:t xml:space="preserve"> zoledronate for the treatment of bone metastasis secondary to </w:t>
      </w:r>
    </w:p>
    <w:p w14:paraId="70059691" w14:textId="77777777" w:rsidR="000B4871" w:rsidRDefault="000B4871" w:rsidP="000B4871">
      <w:r>
        <w:t xml:space="preserve">prostate cancer. Cancer Cell Int. 2019 Feb </w:t>
      </w:r>
      <w:proofErr w:type="gramStart"/>
      <w:r>
        <w:t>8;19:28</w:t>
      </w:r>
      <w:proofErr w:type="gramEnd"/>
      <w:r>
        <w:t xml:space="preserve">. </w:t>
      </w:r>
      <w:proofErr w:type="spellStart"/>
      <w:r>
        <w:t>doi</w:t>
      </w:r>
      <w:proofErr w:type="spellEnd"/>
      <w:r>
        <w:t>:</w:t>
      </w:r>
    </w:p>
    <w:p w14:paraId="216E2CF7" w14:textId="77777777" w:rsidR="000B4871" w:rsidRDefault="000B4871" w:rsidP="000B4871">
      <w:r>
        <w:t xml:space="preserve">10.1186/s12935-019-0745-x. </w:t>
      </w:r>
      <w:proofErr w:type="spellStart"/>
      <w:r>
        <w:t>eCollection</w:t>
      </w:r>
      <w:proofErr w:type="spellEnd"/>
      <w:r>
        <w:t xml:space="preserve"> 2019. PubMed PMID: 30787671; PubMed</w:t>
      </w:r>
    </w:p>
    <w:p w14:paraId="3BCB2043" w14:textId="086D286D" w:rsidR="00D97595" w:rsidRDefault="000B4871" w:rsidP="00D97595">
      <w:r>
        <w:t>Central PMCID: PMC6368819.</w:t>
      </w:r>
      <w:r w:rsidR="00D97595">
        <w:t xml:space="preserve"> </w:t>
      </w:r>
      <w:r w:rsidR="00D97595" w:rsidRPr="006B35E5">
        <w:rPr>
          <w:b/>
          <w:bCs/>
          <w:lang w:val="en-CA"/>
        </w:rPr>
        <w:t xml:space="preserve">H index: </w:t>
      </w:r>
      <w:r w:rsidR="00D97595">
        <w:rPr>
          <w:b/>
          <w:bCs/>
          <w:lang w:val="en-CA"/>
        </w:rPr>
        <w:t>47</w:t>
      </w:r>
    </w:p>
    <w:p w14:paraId="4C808DEB" w14:textId="77777777" w:rsidR="000B4871" w:rsidRDefault="000B4871" w:rsidP="00D97595">
      <w:pPr>
        <w:ind w:firstLine="0"/>
      </w:pPr>
    </w:p>
    <w:p w14:paraId="7AD14FC0" w14:textId="78B35ABC" w:rsidR="000B4871" w:rsidRDefault="00D97595" w:rsidP="000B4871">
      <w:r>
        <w:t>166</w:t>
      </w:r>
      <w:r w:rsidR="000B4871" w:rsidRPr="000B4871">
        <w:t>:</w:t>
      </w:r>
      <w:r w:rsidR="000B4871">
        <w:t xml:space="preserve"> </w:t>
      </w:r>
      <w:proofErr w:type="spellStart"/>
      <w:r w:rsidR="000B4871">
        <w:t>Elfassy</w:t>
      </w:r>
      <w:proofErr w:type="spellEnd"/>
      <w:r w:rsidR="000B4871">
        <w:t xml:space="preserve"> C, </w:t>
      </w:r>
      <w:proofErr w:type="spellStart"/>
      <w:r w:rsidR="000B4871">
        <w:t>Darsaklis</w:t>
      </w:r>
      <w:proofErr w:type="spellEnd"/>
      <w:r w:rsidR="000B4871">
        <w:t xml:space="preserve"> VB, Snider L, Gagnon C, Hamdy R, </w:t>
      </w:r>
      <w:proofErr w:type="spellStart"/>
      <w:r w:rsidR="000B4871">
        <w:t>Dahan-Oliel</w:t>
      </w:r>
      <w:proofErr w:type="spellEnd"/>
      <w:r w:rsidR="000B4871">
        <w:t xml:space="preserve"> N.</w:t>
      </w:r>
    </w:p>
    <w:p w14:paraId="4AED81B8" w14:textId="77777777" w:rsidR="000B4871" w:rsidRDefault="000B4871" w:rsidP="000B4871">
      <w:r>
        <w:t>Rehabilitation needs of youth with arthrogryposis multiplex congenita:</w:t>
      </w:r>
    </w:p>
    <w:p w14:paraId="14964B2F" w14:textId="77777777" w:rsidR="000B4871" w:rsidRDefault="000B4871" w:rsidP="000B4871">
      <w:r>
        <w:t xml:space="preserve">Perspectives from key stakeholders. </w:t>
      </w:r>
      <w:proofErr w:type="spellStart"/>
      <w:r>
        <w:t>Disabil</w:t>
      </w:r>
      <w:proofErr w:type="spellEnd"/>
      <w:r>
        <w:t xml:space="preserve"> </w:t>
      </w:r>
      <w:proofErr w:type="spellStart"/>
      <w:r>
        <w:t>Rehabil</w:t>
      </w:r>
      <w:proofErr w:type="spellEnd"/>
      <w:r>
        <w:t xml:space="preserve">. 2019 Feb 11:1-7. </w:t>
      </w:r>
      <w:proofErr w:type="spellStart"/>
      <w:r>
        <w:t>doi</w:t>
      </w:r>
      <w:proofErr w:type="spellEnd"/>
      <w:r>
        <w:t>:</w:t>
      </w:r>
    </w:p>
    <w:p w14:paraId="64CF0DA8" w14:textId="1E19CE4F" w:rsidR="000B4871" w:rsidRDefault="000B4871" w:rsidP="000B4871">
      <w:r>
        <w:t>10.1080/09638288.2018.1559364. [</w:t>
      </w:r>
      <w:proofErr w:type="spellStart"/>
      <w:r>
        <w:t>Epub</w:t>
      </w:r>
      <w:proofErr w:type="spellEnd"/>
      <w:r>
        <w:t xml:space="preserve"> ahead of print] PubMed PMID: 30741031.</w:t>
      </w:r>
      <w:r w:rsidR="00D97595">
        <w:t xml:space="preserve"> </w:t>
      </w:r>
      <w:r w:rsidR="00D97595" w:rsidRPr="006B35E5">
        <w:rPr>
          <w:b/>
          <w:bCs/>
          <w:lang w:val="en-CA"/>
        </w:rPr>
        <w:t xml:space="preserve">H index: </w:t>
      </w:r>
      <w:r w:rsidR="00D97595">
        <w:rPr>
          <w:b/>
          <w:bCs/>
          <w:lang w:val="en-CA"/>
        </w:rPr>
        <w:t>96</w:t>
      </w:r>
    </w:p>
    <w:p w14:paraId="764BE016" w14:textId="77777777" w:rsidR="000B4871" w:rsidRDefault="000B4871" w:rsidP="000B4871"/>
    <w:p w14:paraId="57E0A813" w14:textId="6E9B2B27" w:rsidR="000B4871" w:rsidRDefault="00D97595" w:rsidP="000B4871">
      <w:r>
        <w:t>167</w:t>
      </w:r>
      <w:r w:rsidR="000B4871" w:rsidRPr="000B4871">
        <w:t>:</w:t>
      </w:r>
      <w:r w:rsidR="000B4871">
        <w:t xml:space="preserve"> Manickam G, Moffatt P, Murshed M. Role of SMPD3 during Bone Fracture Healing</w:t>
      </w:r>
    </w:p>
    <w:p w14:paraId="609CB2F2" w14:textId="77777777" w:rsidR="000B4871" w:rsidRDefault="000B4871" w:rsidP="000B4871">
      <w:r>
        <w:t xml:space="preserve">and Regulation of Its Expression. Mol Cell Biol. 2019 Feb 4;39(4). </w:t>
      </w:r>
      <w:proofErr w:type="spellStart"/>
      <w:r>
        <w:t>pii</w:t>
      </w:r>
      <w:proofErr w:type="spellEnd"/>
      <w:r>
        <w:t>:</w:t>
      </w:r>
    </w:p>
    <w:p w14:paraId="7689EA24" w14:textId="77777777" w:rsidR="000B4871" w:rsidRDefault="000B4871" w:rsidP="000B4871">
      <w:r>
        <w:t xml:space="preserve">e00370-18. </w:t>
      </w:r>
      <w:proofErr w:type="spellStart"/>
      <w:r>
        <w:t>doi</w:t>
      </w:r>
      <w:proofErr w:type="spellEnd"/>
      <w:r>
        <w:t>: 10.1128/MCB.00370-18. Print 2019 Feb 15. PubMed PMID: 30530524;</w:t>
      </w:r>
    </w:p>
    <w:p w14:paraId="23E86D6D" w14:textId="1D068727" w:rsidR="000B4871" w:rsidRDefault="000B4871" w:rsidP="000B4871">
      <w:r>
        <w:t>PubMed Central PMCID: PMC6362318.</w:t>
      </w:r>
      <w:r w:rsidR="00D97595">
        <w:t xml:space="preserve"> </w:t>
      </w:r>
      <w:r w:rsidR="00D97595" w:rsidRPr="006B35E5">
        <w:rPr>
          <w:b/>
          <w:bCs/>
          <w:lang w:val="en-CA"/>
        </w:rPr>
        <w:t xml:space="preserve">H index: </w:t>
      </w:r>
      <w:r w:rsidR="00975DB6">
        <w:rPr>
          <w:b/>
          <w:bCs/>
          <w:lang w:val="en-CA"/>
        </w:rPr>
        <w:t>308</w:t>
      </w:r>
    </w:p>
    <w:p w14:paraId="26BABC4D" w14:textId="77777777" w:rsidR="000B4871" w:rsidRDefault="000B4871" w:rsidP="000B4871"/>
    <w:p w14:paraId="64D6974F" w14:textId="5E5B8081" w:rsidR="000B4871" w:rsidRDefault="00975DB6" w:rsidP="000B4871">
      <w:r>
        <w:t>168</w:t>
      </w:r>
      <w:r w:rsidR="000B4871" w:rsidRPr="000B4871">
        <w:t>:</w:t>
      </w:r>
      <w:r w:rsidR="000B4871">
        <w:t xml:space="preserve"> </w:t>
      </w:r>
      <w:proofErr w:type="spellStart"/>
      <w:r w:rsidR="000B4871">
        <w:t>Karasik</w:t>
      </w:r>
      <w:proofErr w:type="spellEnd"/>
      <w:r w:rsidR="000B4871">
        <w:t xml:space="preserve"> D, </w:t>
      </w:r>
      <w:proofErr w:type="spellStart"/>
      <w:r w:rsidR="000B4871">
        <w:t>Zillikens</w:t>
      </w:r>
      <w:proofErr w:type="spellEnd"/>
      <w:r w:rsidR="000B4871">
        <w:t xml:space="preserve"> MC, Hsu YH, </w:t>
      </w:r>
      <w:proofErr w:type="spellStart"/>
      <w:r w:rsidR="000B4871">
        <w:t>Aghdassi</w:t>
      </w:r>
      <w:proofErr w:type="spellEnd"/>
      <w:r w:rsidR="000B4871">
        <w:t xml:space="preserve"> A, </w:t>
      </w:r>
      <w:proofErr w:type="spellStart"/>
      <w:r w:rsidR="000B4871">
        <w:t>Akesson</w:t>
      </w:r>
      <w:proofErr w:type="spellEnd"/>
      <w:r w:rsidR="000B4871">
        <w:t xml:space="preserve"> K, Amin N, Barroso I,</w:t>
      </w:r>
    </w:p>
    <w:p w14:paraId="17779A87" w14:textId="77777777" w:rsidR="000B4871" w:rsidRDefault="000B4871" w:rsidP="000B4871">
      <w:r>
        <w:t xml:space="preserve">Bennett DA, Bertram L, </w:t>
      </w:r>
      <w:proofErr w:type="spellStart"/>
      <w:r>
        <w:t>Bochud</w:t>
      </w:r>
      <w:proofErr w:type="spellEnd"/>
      <w:r>
        <w:t xml:space="preserve"> M, </w:t>
      </w:r>
      <w:proofErr w:type="spellStart"/>
      <w:r>
        <w:t>Borecki</w:t>
      </w:r>
      <w:proofErr w:type="spellEnd"/>
      <w:r>
        <w:t xml:space="preserve"> IB, </w:t>
      </w:r>
      <w:proofErr w:type="spellStart"/>
      <w:r>
        <w:t>Broer</w:t>
      </w:r>
      <w:proofErr w:type="spellEnd"/>
      <w:r>
        <w:t xml:space="preserve"> L, Buchman AS, Byberg L,</w:t>
      </w:r>
    </w:p>
    <w:p w14:paraId="626FE4F0" w14:textId="77777777" w:rsidR="000B4871" w:rsidRDefault="000B4871" w:rsidP="000B4871">
      <w:r>
        <w:t xml:space="preserve">Campbell H, Campos-Obando N, </w:t>
      </w:r>
      <w:proofErr w:type="spellStart"/>
      <w:r>
        <w:t>Cauley</w:t>
      </w:r>
      <w:proofErr w:type="spellEnd"/>
      <w:r>
        <w:t xml:space="preserve"> JA, Cawthon PM, Chambers JC, Chen Z, Cho NH, </w:t>
      </w:r>
    </w:p>
    <w:p w14:paraId="79AEB85B" w14:textId="77777777" w:rsidR="000B4871" w:rsidRDefault="000B4871" w:rsidP="000B4871">
      <w:r>
        <w:t xml:space="preserve">Choi HJ, Chou WC, Cummings SR, de Groot LCPGM, De Jager PL, Demuth I, Diatchenko </w:t>
      </w:r>
    </w:p>
    <w:p w14:paraId="3EE36DD9" w14:textId="77777777" w:rsidR="000B4871" w:rsidRDefault="000B4871" w:rsidP="000B4871">
      <w:r>
        <w:t xml:space="preserve">L, </w:t>
      </w:r>
      <w:proofErr w:type="spellStart"/>
      <w:r>
        <w:t>Econs</w:t>
      </w:r>
      <w:proofErr w:type="spellEnd"/>
      <w:r>
        <w:t xml:space="preserve"> MJ, </w:t>
      </w:r>
      <w:proofErr w:type="spellStart"/>
      <w:r>
        <w:t>Eiriksdottir</w:t>
      </w:r>
      <w:proofErr w:type="spellEnd"/>
      <w:r>
        <w:t xml:space="preserve"> G, </w:t>
      </w:r>
      <w:proofErr w:type="spellStart"/>
      <w:r>
        <w:t>Enneman</w:t>
      </w:r>
      <w:proofErr w:type="spellEnd"/>
      <w:r>
        <w:t xml:space="preserve"> AW, Eriksson J, Eriksson JG, Estrada K,</w:t>
      </w:r>
    </w:p>
    <w:p w14:paraId="35FA0229" w14:textId="77777777" w:rsidR="000B4871" w:rsidRDefault="000B4871" w:rsidP="000B4871">
      <w:r>
        <w:t xml:space="preserve">Evans DS, </w:t>
      </w:r>
      <w:proofErr w:type="spellStart"/>
      <w:r>
        <w:t>Feitosa</w:t>
      </w:r>
      <w:proofErr w:type="spellEnd"/>
      <w:r>
        <w:t xml:space="preserve"> MF, Fu M, </w:t>
      </w:r>
      <w:proofErr w:type="spellStart"/>
      <w:r>
        <w:t>Gieger</w:t>
      </w:r>
      <w:proofErr w:type="spellEnd"/>
      <w:r>
        <w:t xml:space="preserve"> C, </w:t>
      </w:r>
      <w:proofErr w:type="spellStart"/>
      <w:r>
        <w:t>Grallert</w:t>
      </w:r>
      <w:proofErr w:type="spellEnd"/>
      <w:r>
        <w:t xml:space="preserve"> H, </w:t>
      </w:r>
      <w:proofErr w:type="spellStart"/>
      <w:r>
        <w:t>Gudnason</w:t>
      </w:r>
      <w:proofErr w:type="spellEnd"/>
      <w:r>
        <w:t xml:space="preserve"> V, Lenore LJ, Hayward </w:t>
      </w:r>
    </w:p>
    <w:p w14:paraId="5331C10D" w14:textId="77777777" w:rsidR="000B4871" w:rsidRDefault="000B4871" w:rsidP="000B4871">
      <w:r>
        <w:t xml:space="preserve">C, </w:t>
      </w:r>
      <w:proofErr w:type="spellStart"/>
      <w:r>
        <w:t>Hofman</w:t>
      </w:r>
      <w:proofErr w:type="spellEnd"/>
      <w:r>
        <w:t xml:space="preserve"> A, </w:t>
      </w:r>
      <w:proofErr w:type="spellStart"/>
      <w:r>
        <w:t>Homuth</w:t>
      </w:r>
      <w:proofErr w:type="spellEnd"/>
      <w:r>
        <w:t xml:space="preserve"> G, Huffman KM, Husted LB, </w:t>
      </w:r>
      <w:proofErr w:type="spellStart"/>
      <w:r>
        <w:t>Illig</w:t>
      </w:r>
      <w:proofErr w:type="spellEnd"/>
      <w:r>
        <w:t xml:space="preserve"> T, </w:t>
      </w:r>
      <w:proofErr w:type="spellStart"/>
      <w:r>
        <w:t>Ingelsson</w:t>
      </w:r>
      <w:proofErr w:type="spellEnd"/>
      <w:r>
        <w:t xml:space="preserve"> E, </w:t>
      </w:r>
      <w:proofErr w:type="spellStart"/>
      <w:r>
        <w:t>Ittermann</w:t>
      </w:r>
      <w:proofErr w:type="spellEnd"/>
      <w:r>
        <w:t xml:space="preserve"> T, </w:t>
      </w:r>
    </w:p>
    <w:p w14:paraId="36C7E79D" w14:textId="77777777" w:rsidR="000B4871" w:rsidRDefault="000B4871" w:rsidP="000B4871">
      <w:r>
        <w:t xml:space="preserve">Jansson JO, Johnson T, </w:t>
      </w:r>
      <w:proofErr w:type="spellStart"/>
      <w:r>
        <w:t>Biffar</w:t>
      </w:r>
      <w:proofErr w:type="spellEnd"/>
      <w:r>
        <w:t xml:space="preserve"> R, Jordan JM, </w:t>
      </w:r>
      <w:proofErr w:type="spellStart"/>
      <w:r>
        <w:t>Jula</w:t>
      </w:r>
      <w:proofErr w:type="spellEnd"/>
      <w:r>
        <w:t xml:space="preserve"> A, Karlsson M, </w:t>
      </w:r>
      <w:proofErr w:type="spellStart"/>
      <w:r>
        <w:t>Khaw</w:t>
      </w:r>
      <w:proofErr w:type="spellEnd"/>
      <w:r>
        <w:t xml:space="preserve"> KT,</w:t>
      </w:r>
    </w:p>
    <w:p w14:paraId="2E0D4E59" w14:textId="77777777" w:rsidR="000B4871" w:rsidRDefault="000B4871" w:rsidP="000B4871">
      <w:proofErr w:type="spellStart"/>
      <w:r>
        <w:t>Kilpeläinen</w:t>
      </w:r>
      <w:proofErr w:type="spellEnd"/>
      <w:r>
        <w:t xml:space="preserve"> TO, Klopp N, </w:t>
      </w:r>
      <w:proofErr w:type="spellStart"/>
      <w:r>
        <w:t>Kloth</w:t>
      </w:r>
      <w:proofErr w:type="spellEnd"/>
      <w:r>
        <w:t xml:space="preserve"> JSL, Koller DL, </w:t>
      </w:r>
      <w:proofErr w:type="spellStart"/>
      <w:r>
        <w:t>Kooner</w:t>
      </w:r>
      <w:proofErr w:type="spellEnd"/>
      <w:r>
        <w:t xml:space="preserve"> JS, Kraus WE, </w:t>
      </w:r>
      <w:proofErr w:type="spellStart"/>
      <w:r>
        <w:t>Kritchevsky</w:t>
      </w:r>
      <w:proofErr w:type="spellEnd"/>
    </w:p>
    <w:p w14:paraId="4F837DC7" w14:textId="77777777" w:rsidR="000B4871" w:rsidRDefault="000B4871" w:rsidP="000B4871">
      <w:r>
        <w:t xml:space="preserve">S, </w:t>
      </w:r>
      <w:proofErr w:type="spellStart"/>
      <w:r>
        <w:t>Kutalik</w:t>
      </w:r>
      <w:proofErr w:type="spellEnd"/>
      <w:r>
        <w:t xml:space="preserve"> Z, </w:t>
      </w:r>
      <w:proofErr w:type="spellStart"/>
      <w:r>
        <w:t>Kuulasmaa</w:t>
      </w:r>
      <w:proofErr w:type="spellEnd"/>
      <w:r>
        <w:t xml:space="preserve"> T, </w:t>
      </w:r>
      <w:proofErr w:type="spellStart"/>
      <w:r>
        <w:t>Kuusisto</w:t>
      </w:r>
      <w:proofErr w:type="spellEnd"/>
      <w:r>
        <w:t xml:space="preserve"> J, </w:t>
      </w:r>
      <w:proofErr w:type="spellStart"/>
      <w:r>
        <w:t>Laakso</w:t>
      </w:r>
      <w:proofErr w:type="spellEnd"/>
      <w:r>
        <w:t xml:space="preserve"> M, Lahti J, Lang T, </w:t>
      </w:r>
      <w:proofErr w:type="spellStart"/>
      <w:r>
        <w:t>Langdahl</w:t>
      </w:r>
      <w:proofErr w:type="spellEnd"/>
      <w:r>
        <w:t xml:space="preserve"> BL,</w:t>
      </w:r>
    </w:p>
    <w:p w14:paraId="027D2625" w14:textId="77777777" w:rsidR="000B4871" w:rsidRDefault="000B4871" w:rsidP="000B4871">
      <w:r>
        <w:t xml:space="preserve">Lerch MM, Lewis JR, </w:t>
      </w:r>
      <w:proofErr w:type="spellStart"/>
      <w:r>
        <w:t>Lill</w:t>
      </w:r>
      <w:proofErr w:type="spellEnd"/>
      <w:r>
        <w:t xml:space="preserve"> C, Lind L, Lindgren C, Liu Y, </w:t>
      </w:r>
      <w:proofErr w:type="spellStart"/>
      <w:r>
        <w:t>Livshits</w:t>
      </w:r>
      <w:proofErr w:type="spellEnd"/>
      <w:r>
        <w:t xml:space="preserve"> G, </w:t>
      </w:r>
      <w:proofErr w:type="spellStart"/>
      <w:r>
        <w:t>Ljunggren</w:t>
      </w:r>
      <w:proofErr w:type="spellEnd"/>
      <w:r>
        <w:t xml:space="preserve"> Ö,</w:t>
      </w:r>
    </w:p>
    <w:p w14:paraId="162D0DAB" w14:textId="77777777" w:rsidR="000B4871" w:rsidRDefault="000B4871" w:rsidP="000B4871">
      <w:r>
        <w:t xml:space="preserve">Loos RJF, </w:t>
      </w:r>
      <w:proofErr w:type="spellStart"/>
      <w:r>
        <w:t>Lorentzon</w:t>
      </w:r>
      <w:proofErr w:type="spellEnd"/>
      <w:r>
        <w:t xml:space="preserve"> M, Luan J, </w:t>
      </w:r>
      <w:proofErr w:type="spellStart"/>
      <w:r>
        <w:t>Luben</w:t>
      </w:r>
      <w:proofErr w:type="spellEnd"/>
      <w:r>
        <w:t xml:space="preserve"> RN, </w:t>
      </w:r>
      <w:proofErr w:type="spellStart"/>
      <w:r>
        <w:t>Malkin</w:t>
      </w:r>
      <w:proofErr w:type="spellEnd"/>
      <w:r>
        <w:t xml:space="preserve"> I, McGuigan FE, Medina-Gomez C,</w:t>
      </w:r>
    </w:p>
    <w:p w14:paraId="597223C0" w14:textId="77777777" w:rsidR="000B4871" w:rsidRDefault="000B4871" w:rsidP="000B4871">
      <w:proofErr w:type="spellStart"/>
      <w:r>
        <w:t>Meitinger</w:t>
      </w:r>
      <w:proofErr w:type="spellEnd"/>
      <w:r>
        <w:t xml:space="preserve"> T, </w:t>
      </w:r>
      <w:proofErr w:type="spellStart"/>
      <w:r>
        <w:t>Melhus</w:t>
      </w:r>
      <w:proofErr w:type="spellEnd"/>
      <w:r>
        <w:t xml:space="preserve"> H, </w:t>
      </w:r>
      <w:proofErr w:type="spellStart"/>
      <w:r>
        <w:t>Mellström</w:t>
      </w:r>
      <w:proofErr w:type="spellEnd"/>
      <w:r>
        <w:t xml:space="preserve"> D, </w:t>
      </w:r>
      <w:proofErr w:type="spellStart"/>
      <w:r>
        <w:t>Michaëlsson</w:t>
      </w:r>
      <w:proofErr w:type="spellEnd"/>
      <w:r>
        <w:t xml:space="preserve"> K, Mitchell BD, Morris AP,</w:t>
      </w:r>
    </w:p>
    <w:p w14:paraId="0AD26A4C" w14:textId="77777777" w:rsidR="000B4871" w:rsidRDefault="000B4871" w:rsidP="000B4871">
      <w:proofErr w:type="spellStart"/>
      <w:r>
        <w:t>Mosekilde</w:t>
      </w:r>
      <w:proofErr w:type="spellEnd"/>
      <w:r>
        <w:t xml:space="preserve"> L, </w:t>
      </w:r>
      <w:proofErr w:type="spellStart"/>
      <w:r>
        <w:t>Nethander</w:t>
      </w:r>
      <w:proofErr w:type="spellEnd"/>
      <w:r>
        <w:t xml:space="preserve"> M, Newman AB, O'Connell JR, </w:t>
      </w:r>
      <w:proofErr w:type="spellStart"/>
      <w:r>
        <w:t>Oostra</w:t>
      </w:r>
      <w:proofErr w:type="spellEnd"/>
      <w:r>
        <w:t xml:space="preserve"> BA, Orwoll ES, </w:t>
      </w:r>
      <w:proofErr w:type="spellStart"/>
      <w:r>
        <w:t>Palotie</w:t>
      </w:r>
      <w:proofErr w:type="spellEnd"/>
      <w:r>
        <w:t xml:space="preserve"> </w:t>
      </w:r>
    </w:p>
    <w:p w14:paraId="4544AE84" w14:textId="77777777" w:rsidR="000B4871" w:rsidRDefault="000B4871" w:rsidP="000B4871">
      <w:r>
        <w:lastRenderedPageBreak/>
        <w:t xml:space="preserve">A, Peacock M, </w:t>
      </w:r>
      <w:proofErr w:type="spellStart"/>
      <w:r>
        <w:t>Perola</w:t>
      </w:r>
      <w:proofErr w:type="spellEnd"/>
      <w:r>
        <w:t xml:space="preserve"> M, Peters A, Prince RL, </w:t>
      </w:r>
      <w:proofErr w:type="spellStart"/>
      <w:r>
        <w:t>Psaty</w:t>
      </w:r>
      <w:proofErr w:type="spellEnd"/>
      <w:r>
        <w:t xml:space="preserve"> BM, Räikkönen K, Ralston SH,</w:t>
      </w:r>
    </w:p>
    <w:p w14:paraId="76E7CDAC" w14:textId="77777777" w:rsidR="000B4871" w:rsidRDefault="000B4871" w:rsidP="000B4871">
      <w:proofErr w:type="spellStart"/>
      <w:r>
        <w:t>Ripatti</w:t>
      </w:r>
      <w:proofErr w:type="spellEnd"/>
      <w:r>
        <w:t xml:space="preserve"> S, </w:t>
      </w:r>
      <w:proofErr w:type="spellStart"/>
      <w:r>
        <w:t>Rivadeneira</w:t>
      </w:r>
      <w:proofErr w:type="spellEnd"/>
      <w:r>
        <w:t xml:space="preserve"> F, Robbins JA, Rotter JI, </w:t>
      </w:r>
      <w:proofErr w:type="spellStart"/>
      <w:r>
        <w:t>Rudan</w:t>
      </w:r>
      <w:proofErr w:type="spellEnd"/>
      <w:r>
        <w:t xml:space="preserve"> I, </w:t>
      </w:r>
      <w:proofErr w:type="spellStart"/>
      <w:r>
        <w:t>Salomaa</w:t>
      </w:r>
      <w:proofErr w:type="spellEnd"/>
      <w:r>
        <w:t xml:space="preserve"> V, Satterfield </w:t>
      </w:r>
    </w:p>
    <w:p w14:paraId="35CA49E1" w14:textId="77777777" w:rsidR="000B4871" w:rsidRDefault="000B4871" w:rsidP="000B4871">
      <w:r>
        <w:t xml:space="preserve">S, </w:t>
      </w:r>
      <w:proofErr w:type="spellStart"/>
      <w:r>
        <w:t>Schipf</w:t>
      </w:r>
      <w:proofErr w:type="spellEnd"/>
      <w:r>
        <w:t xml:space="preserve"> S, Shin CS, Smith AV, Smith SB, </w:t>
      </w:r>
      <w:proofErr w:type="spellStart"/>
      <w:r>
        <w:t>Soranzo</w:t>
      </w:r>
      <w:proofErr w:type="spellEnd"/>
      <w:r>
        <w:t xml:space="preserve"> N, Spector TD, </w:t>
      </w:r>
      <w:proofErr w:type="spellStart"/>
      <w:r>
        <w:t>Stancáková</w:t>
      </w:r>
      <w:proofErr w:type="spellEnd"/>
      <w:r>
        <w:t xml:space="preserve"> A,</w:t>
      </w:r>
    </w:p>
    <w:p w14:paraId="2C810319" w14:textId="77777777" w:rsidR="000B4871" w:rsidRDefault="000B4871" w:rsidP="000B4871">
      <w:r>
        <w:t xml:space="preserve">Stefansson K, </w:t>
      </w:r>
      <w:proofErr w:type="spellStart"/>
      <w:r>
        <w:t>Steinhagen</w:t>
      </w:r>
      <w:proofErr w:type="spellEnd"/>
      <w:r>
        <w:t xml:space="preserve">-Thiessen E, </w:t>
      </w:r>
      <w:proofErr w:type="spellStart"/>
      <w:r>
        <w:t>Stolk</w:t>
      </w:r>
      <w:proofErr w:type="spellEnd"/>
      <w:r>
        <w:t xml:space="preserve"> L, </w:t>
      </w:r>
      <w:proofErr w:type="spellStart"/>
      <w:r>
        <w:t>Streeten</w:t>
      </w:r>
      <w:proofErr w:type="spellEnd"/>
      <w:r>
        <w:t xml:space="preserve"> EA, </w:t>
      </w:r>
      <w:proofErr w:type="spellStart"/>
      <w:r>
        <w:t>Styrkarsdottir</w:t>
      </w:r>
      <w:proofErr w:type="spellEnd"/>
      <w:r>
        <w:t xml:space="preserve"> U,</w:t>
      </w:r>
    </w:p>
    <w:p w14:paraId="6C609F0F" w14:textId="77777777" w:rsidR="000B4871" w:rsidRDefault="000B4871" w:rsidP="000B4871">
      <w:proofErr w:type="spellStart"/>
      <w:r>
        <w:t>Swart</w:t>
      </w:r>
      <w:proofErr w:type="spellEnd"/>
      <w:r>
        <w:t xml:space="preserve"> KMA, Thompson P, Thomson CA, </w:t>
      </w:r>
      <w:proofErr w:type="spellStart"/>
      <w:r>
        <w:t>Thorleifsson</w:t>
      </w:r>
      <w:proofErr w:type="spellEnd"/>
      <w:r>
        <w:t xml:space="preserve"> G, </w:t>
      </w:r>
      <w:proofErr w:type="spellStart"/>
      <w:r>
        <w:t>Thorsteinsdottir</w:t>
      </w:r>
      <w:proofErr w:type="spellEnd"/>
      <w:r>
        <w:t xml:space="preserve"> U, </w:t>
      </w:r>
      <w:proofErr w:type="spellStart"/>
      <w:r>
        <w:t>Tikkanen</w:t>
      </w:r>
      <w:proofErr w:type="spellEnd"/>
    </w:p>
    <w:p w14:paraId="51C2FF81" w14:textId="77777777" w:rsidR="000B4871" w:rsidRDefault="000B4871" w:rsidP="000B4871">
      <w:r>
        <w:t xml:space="preserve">E, </w:t>
      </w:r>
      <w:proofErr w:type="spellStart"/>
      <w:r>
        <w:t>Tranah</w:t>
      </w:r>
      <w:proofErr w:type="spellEnd"/>
      <w:r>
        <w:t xml:space="preserve"> GJ, </w:t>
      </w:r>
      <w:proofErr w:type="spellStart"/>
      <w:r>
        <w:t>Uitterlinden</w:t>
      </w:r>
      <w:proofErr w:type="spellEnd"/>
      <w:r>
        <w:t xml:space="preserve"> AG, van </w:t>
      </w:r>
      <w:proofErr w:type="spellStart"/>
      <w:r>
        <w:t>Duijn</w:t>
      </w:r>
      <w:proofErr w:type="spellEnd"/>
      <w:r>
        <w:t xml:space="preserve"> CM, van </w:t>
      </w:r>
      <w:proofErr w:type="spellStart"/>
      <w:r>
        <w:t>Schoor</w:t>
      </w:r>
      <w:proofErr w:type="spellEnd"/>
      <w:r>
        <w:t xml:space="preserve"> NM, </w:t>
      </w:r>
      <w:proofErr w:type="spellStart"/>
      <w:r>
        <w:t>Vandenput</w:t>
      </w:r>
      <w:proofErr w:type="spellEnd"/>
      <w:r>
        <w:t xml:space="preserve"> L,</w:t>
      </w:r>
    </w:p>
    <w:p w14:paraId="40D0D7D9" w14:textId="77777777" w:rsidR="000B4871" w:rsidRDefault="000B4871" w:rsidP="000B4871">
      <w:proofErr w:type="spellStart"/>
      <w:r>
        <w:t>Vollenweider</w:t>
      </w:r>
      <w:proofErr w:type="spellEnd"/>
      <w:r>
        <w:t xml:space="preserve"> P, </w:t>
      </w:r>
      <w:proofErr w:type="spellStart"/>
      <w:r>
        <w:t>Völzke</w:t>
      </w:r>
      <w:proofErr w:type="spellEnd"/>
      <w:r>
        <w:t xml:space="preserve"> H, </w:t>
      </w:r>
      <w:proofErr w:type="spellStart"/>
      <w:r>
        <w:t>Wactawski</w:t>
      </w:r>
      <w:proofErr w:type="spellEnd"/>
      <w:r>
        <w:t>-Wende J, Walker M, J Wareham N, Waterworth D,</w:t>
      </w:r>
    </w:p>
    <w:p w14:paraId="26F56D76" w14:textId="77777777" w:rsidR="000B4871" w:rsidRDefault="000B4871" w:rsidP="000B4871">
      <w:r>
        <w:t>Weedon MN, Wichmann HE, Widen E, Williams FMK, Wilson JF, Wright NC,</w:t>
      </w:r>
    </w:p>
    <w:p w14:paraId="3075023D" w14:textId="77777777" w:rsidR="000B4871" w:rsidRDefault="000B4871" w:rsidP="000B4871">
      <w:proofErr w:type="spellStart"/>
      <w:r>
        <w:t>Yerges</w:t>
      </w:r>
      <w:proofErr w:type="spellEnd"/>
      <w:r>
        <w:t>-Armstrong LM, Yu L, Zhang W, Zhao JH, Zhou Y, Nielson CM, Harris TB,</w:t>
      </w:r>
    </w:p>
    <w:p w14:paraId="13E3A4BF" w14:textId="77777777" w:rsidR="000B4871" w:rsidRDefault="000B4871" w:rsidP="000B4871">
      <w:proofErr w:type="spellStart"/>
      <w:r>
        <w:t>Demissie</w:t>
      </w:r>
      <w:proofErr w:type="spellEnd"/>
      <w:r>
        <w:t xml:space="preserve"> S, Kiel DP, Ohlsson C. Disentangling the genetics of lean mass. Am J</w:t>
      </w:r>
    </w:p>
    <w:p w14:paraId="1F33EAE9" w14:textId="77777777" w:rsidR="000B4871" w:rsidRDefault="000B4871" w:rsidP="000B4871">
      <w:r>
        <w:t xml:space="preserve">Clin </w:t>
      </w:r>
      <w:proofErr w:type="spellStart"/>
      <w:r>
        <w:t>Nutr</w:t>
      </w:r>
      <w:proofErr w:type="spellEnd"/>
      <w:r>
        <w:t xml:space="preserve">. 2019 Feb 1;109(2):276-287. </w:t>
      </w:r>
      <w:proofErr w:type="spellStart"/>
      <w:r>
        <w:t>doi</w:t>
      </w:r>
      <w:proofErr w:type="spellEnd"/>
      <w:r>
        <w:t>: 10.1093/</w:t>
      </w:r>
      <w:proofErr w:type="spellStart"/>
      <w:r>
        <w:t>ajcn</w:t>
      </w:r>
      <w:proofErr w:type="spellEnd"/>
      <w:r>
        <w:t>/nqy272. PubMed PMID:</w:t>
      </w:r>
    </w:p>
    <w:p w14:paraId="25C7B6FA" w14:textId="448A8428" w:rsidR="000B4871" w:rsidRDefault="000B4871" w:rsidP="000B4871">
      <w:r>
        <w:t>30721968; PubMed Central PMCID: PMC6500901.</w:t>
      </w:r>
      <w:r w:rsidR="00975DB6">
        <w:t xml:space="preserve"> </w:t>
      </w:r>
      <w:r w:rsidR="00975DB6" w:rsidRPr="006B35E5">
        <w:rPr>
          <w:b/>
          <w:bCs/>
          <w:lang w:val="en-CA"/>
        </w:rPr>
        <w:t xml:space="preserve">H index: </w:t>
      </w:r>
      <w:r w:rsidR="00975DB6">
        <w:rPr>
          <w:b/>
          <w:bCs/>
          <w:lang w:val="en-CA"/>
        </w:rPr>
        <w:t>307</w:t>
      </w:r>
    </w:p>
    <w:p w14:paraId="75B9EA62" w14:textId="77777777" w:rsidR="000B4871" w:rsidRDefault="000B4871" w:rsidP="000B4871"/>
    <w:p w14:paraId="7861A19E" w14:textId="49F95649" w:rsidR="000B4871" w:rsidRDefault="00975DB6" w:rsidP="000B4871">
      <w:r>
        <w:t>169</w:t>
      </w:r>
      <w:r w:rsidR="000B4871" w:rsidRPr="000B4871">
        <w:t>:</w:t>
      </w:r>
      <w:r w:rsidR="000B4871">
        <w:t xml:space="preserve"> Reznikov N, </w:t>
      </w:r>
      <w:proofErr w:type="spellStart"/>
      <w:r w:rsidR="000B4871">
        <w:t>Dagdeviren</w:t>
      </w:r>
      <w:proofErr w:type="spellEnd"/>
      <w:r w:rsidR="000B4871">
        <w:t xml:space="preserve"> D, Tamimi F, Glorieux F, Rauch F, Retrouvey JM.</w:t>
      </w:r>
    </w:p>
    <w:p w14:paraId="54821984" w14:textId="77777777" w:rsidR="000B4871" w:rsidRDefault="000B4871" w:rsidP="000B4871">
      <w:r>
        <w:t>Cone-Beam Computed Tomography of Osteogenesis Imperfecta Types III and IV:</w:t>
      </w:r>
    </w:p>
    <w:p w14:paraId="1E19C52E" w14:textId="77777777" w:rsidR="000B4871" w:rsidRDefault="000B4871" w:rsidP="000B4871">
      <w:r>
        <w:t>Three-Dimensional Evaluation of Craniofacial Features and Upper Airways. JBMR</w:t>
      </w:r>
    </w:p>
    <w:p w14:paraId="5DAE4296" w14:textId="77777777" w:rsidR="000B4871" w:rsidRDefault="000B4871" w:rsidP="000B4871">
      <w:r>
        <w:t>Plus. 2019 Feb 7;3(6</w:t>
      </w:r>
      <w:proofErr w:type="gramStart"/>
      <w:r>
        <w:t>):e</w:t>
      </w:r>
      <w:proofErr w:type="gramEnd"/>
      <w:r>
        <w:t xml:space="preserve">10124. </w:t>
      </w:r>
      <w:proofErr w:type="spellStart"/>
      <w:r>
        <w:t>doi</w:t>
      </w:r>
      <w:proofErr w:type="spellEnd"/>
      <w:r>
        <w:t xml:space="preserve">: 10.1002/jbm4.10124. </w:t>
      </w:r>
      <w:proofErr w:type="spellStart"/>
      <w:r>
        <w:t>eCollection</w:t>
      </w:r>
      <w:proofErr w:type="spellEnd"/>
      <w:r>
        <w:t xml:space="preserve"> 2019 Jun.</w:t>
      </w:r>
    </w:p>
    <w:p w14:paraId="6017CAD0" w14:textId="6738B09C" w:rsidR="00975DB6" w:rsidRDefault="000B4871" w:rsidP="00975DB6">
      <w:r>
        <w:t>PubMed PMID: 31346560; PubMed Central PMCID: PMC6636768.</w:t>
      </w:r>
      <w:r w:rsidR="00975DB6">
        <w:t xml:space="preserve"> </w:t>
      </w:r>
      <w:r w:rsidR="00975DB6" w:rsidRPr="006B35E5">
        <w:rPr>
          <w:b/>
          <w:bCs/>
          <w:lang w:val="en-CA"/>
        </w:rPr>
        <w:t xml:space="preserve">H index: </w:t>
      </w:r>
      <w:r w:rsidR="00975DB6">
        <w:rPr>
          <w:b/>
          <w:bCs/>
          <w:lang w:val="en-CA"/>
        </w:rPr>
        <w:t>107</w:t>
      </w:r>
    </w:p>
    <w:p w14:paraId="2A098C7F" w14:textId="77777777" w:rsidR="000B4871" w:rsidRDefault="000B4871" w:rsidP="00975DB6">
      <w:pPr>
        <w:ind w:firstLine="0"/>
      </w:pPr>
    </w:p>
    <w:p w14:paraId="4B5FBE47" w14:textId="58B09A7B" w:rsidR="000B4871" w:rsidRDefault="00975DB6" w:rsidP="000B4871">
      <w:r>
        <w:t>1</w:t>
      </w:r>
      <w:r w:rsidR="000B4871" w:rsidRPr="000B4871">
        <w:t>7</w:t>
      </w:r>
      <w:r>
        <w:t>0</w:t>
      </w:r>
      <w:r w:rsidR="000B4871" w:rsidRPr="000B4871">
        <w:t>:</w:t>
      </w:r>
      <w:r w:rsidR="000B4871">
        <w:t xml:space="preserve"> Martins G, </w:t>
      </w:r>
      <w:proofErr w:type="spellStart"/>
      <w:r w:rsidR="000B4871">
        <w:t>Siedlikowski</w:t>
      </w:r>
      <w:proofErr w:type="spellEnd"/>
      <w:r w:rsidR="000B4871">
        <w:t xml:space="preserve"> M, Coelho AKS, Rauch F, Tsimicalis A. Bladder and</w:t>
      </w:r>
    </w:p>
    <w:p w14:paraId="33137C7A" w14:textId="77777777" w:rsidR="000B4871" w:rsidRDefault="000B4871" w:rsidP="000B4871">
      <w:r>
        <w:t xml:space="preserve">bowel symptoms experienced by children with osteogenesis imperfecta. J </w:t>
      </w:r>
      <w:proofErr w:type="spellStart"/>
      <w:r>
        <w:t>Pediatr</w:t>
      </w:r>
      <w:proofErr w:type="spellEnd"/>
    </w:p>
    <w:p w14:paraId="0D9B2BD7" w14:textId="77777777" w:rsidR="000B4871" w:rsidRDefault="000B4871" w:rsidP="000B4871">
      <w:r>
        <w:t xml:space="preserve">(Rio J). 2019 Feb 22. </w:t>
      </w:r>
      <w:proofErr w:type="spellStart"/>
      <w:r>
        <w:t>pii</w:t>
      </w:r>
      <w:proofErr w:type="spellEnd"/>
      <w:r>
        <w:t xml:space="preserve">: S0021-7557(18)31108-2. </w:t>
      </w:r>
      <w:proofErr w:type="spellStart"/>
      <w:r>
        <w:t>doi</w:t>
      </w:r>
      <w:proofErr w:type="spellEnd"/>
      <w:r>
        <w:t>:</w:t>
      </w:r>
    </w:p>
    <w:p w14:paraId="14ED9094" w14:textId="1E14D413" w:rsidR="000B4871" w:rsidRDefault="000B4871" w:rsidP="000B4871">
      <w:r>
        <w:t>10.1016/j.jped.2018.12.008. [</w:t>
      </w:r>
      <w:proofErr w:type="spellStart"/>
      <w:r>
        <w:t>Epub</w:t>
      </w:r>
      <w:proofErr w:type="spellEnd"/>
      <w:r>
        <w:t xml:space="preserve"> ahead of print] PubMed PMID: 30802423.</w:t>
      </w:r>
      <w:r w:rsidR="00975DB6">
        <w:t xml:space="preserve"> </w:t>
      </w:r>
      <w:r w:rsidR="00975DB6" w:rsidRPr="006B35E5">
        <w:rPr>
          <w:b/>
          <w:bCs/>
          <w:lang w:val="en-CA"/>
        </w:rPr>
        <w:t xml:space="preserve">H index: </w:t>
      </w:r>
      <w:r w:rsidR="00975DB6">
        <w:rPr>
          <w:b/>
          <w:bCs/>
          <w:lang w:val="en-CA"/>
        </w:rPr>
        <w:t>1</w:t>
      </w:r>
      <w:r w:rsidR="00B46513">
        <w:rPr>
          <w:b/>
          <w:bCs/>
          <w:lang w:val="en-CA"/>
        </w:rPr>
        <w:t>88</w:t>
      </w:r>
    </w:p>
    <w:p w14:paraId="78D03D74" w14:textId="77777777" w:rsidR="000B4871" w:rsidRDefault="000B4871" w:rsidP="000B4871"/>
    <w:p w14:paraId="67D2741D" w14:textId="50BF3624" w:rsidR="000B4871" w:rsidRDefault="00B46513" w:rsidP="000B4871">
      <w:r>
        <w:t>1</w:t>
      </w:r>
      <w:r w:rsidR="000B4871" w:rsidRPr="000B4871">
        <w:t>7</w:t>
      </w:r>
      <w:r>
        <w:t>1</w:t>
      </w:r>
      <w:r w:rsidR="000B4871" w:rsidRPr="000B4871">
        <w:t>:</w:t>
      </w:r>
      <w:r w:rsidR="000B4871">
        <w:t xml:space="preserve"> Tauer JT, Robinson ME, Rauch F. Osteogenesis Imperfecta: New Perspectives</w:t>
      </w:r>
    </w:p>
    <w:p w14:paraId="0FBD68CF" w14:textId="77777777" w:rsidR="000B4871" w:rsidRDefault="000B4871" w:rsidP="000B4871">
      <w:r>
        <w:t>From Clinical and Translational Research. JBMR Plus. 2019 Feb 20;3(8</w:t>
      </w:r>
      <w:proofErr w:type="gramStart"/>
      <w:r>
        <w:t>):e</w:t>
      </w:r>
      <w:proofErr w:type="gramEnd"/>
      <w:r>
        <w:t>10174.</w:t>
      </w:r>
    </w:p>
    <w:p w14:paraId="706A92BB" w14:textId="77777777" w:rsidR="000B4871" w:rsidRDefault="000B4871" w:rsidP="000B4871">
      <w:proofErr w:type="spellStart"/>
      <w:r>
        <w:t>doi</w:t>
      </w:r>
      <w:proofErr w:type="spellEnd"/>
      <w:r>
        <w:t xml:space="preserve">: 10.1002/jbm4.10174. </w:t>
      </w:r>
      <w:proofErr w:type="spellStart"/>
      <w:r>
        <w:t>eCollection</w:t>
      </w:r>
      <w:proofErr w:type="spellEnd"/>
      <w:r>
        <w:t xml:space="preserve"> 2019 Aug. Review. PubMed PMID: 31485550;</w:t>
      </w:r>
    </w:p>
    <w:p w14:paraId="438BFF5A" w14:textId="3E92CD93" w:rsidR="000B4871" w:rsidRDefault="000B4871" w:rsidP="000B4871">
      <w:r>
        <w:t>PubMed Central PMCID: PMC6715783</w:t>
      </w:r>
      <w:r w:rsidR="00B46513">
        <w:t xml:space="preserve">. </w:t>
      </w:r>
      <w:r w:rsidR="00B46513" w:rsidRPr="006B35E5">
        <w:rPr>
          <w:b/>
          <w:bCs/>
          <w:lang w:val="en-CA"/>
        </w:rPr>
        <w:t xml:space="preserve">H index: </w:t>
      </w:r>
      <w:r w:rsidR="00B46513">
        <w:rPr>
          <w:b/>
          <w:bCs/>
          <w:lang w:val="en-CA"/>
        </w:rPr>
        <w:t>188</w:t>
      </w:r>
    </w:p>
    <w:p w14:paraId="6CCFFD6E" w14:textId="77777777" w:rsidR="000B4871" w:rsidRDefault="000B4871" w:rsidP="000B4871"/>
    <w:p w14:paraId="023A47B8" w14:textId="677D1D43" w:rsidR="000B4871" w:rsidRDefault="00B46513" w:rsidP="000B4871">
      <w:r>
        <w:t>1</w:t>
      </w:r>
      <w:r w:rsidR="000B4871" w:rsidRPr="000B4871">
        <w:t>7</w:t>
      </w:r>
      <w:r>
        <w:t>2</w:t>
      </w:r>
      <w:r w:rsidR="000B4871">
        <w:t xml:space="preserve"> </w:t>
      </w:r>
      <w:proofErr w:type="spellStart"/>
      <w:r w:rsidR="000B4871">
        <w:t>Ziouti</w:t>
      </w:r>
      <w:proofErr w:type="spellEnd"/>
      <w:r w:rsidR="000B4871">
        <w:t xml:space="preserve"> F, Ebert R, Rummler M, Krug M, Müller-</w:t>
      </w:r>
      <w:proofErr w:type="spellStart"/>
      <w:r w:rsidR="000B4871">
        <w:t>Deubert</w:t>
      </w:r>
      <w:proofErr w:type="spellEnd"/>
      <w:r w:rsidR="000B4871">
        <w:t xml:space="preserve"> S, </w:t>
      </w:r>
      <w:proofErr w:type="spellStart"/>
      <w:r w:rsidR="000B4871">
        <w:t>Lüdemann</w:t>
      </w:r>
      <w:proofErr w:type="spellEnd"/>
      <w:r w:rsidR="000B4871">
        <w:t xml:space="preserve"> M, Jakob F, </w:t>
      </w:r>
    </w:p>
    <w:p w14:paraId="10DE20E8" w14:textId="77777777" w:rsidR="000B4871" w:rsidRDefault="000B4871" w:rsidP="000B4871">
      <w:r>
        <w:t xml:space="preserve">Willie BM, </w:t>
      </w:r>
      <w:proofErr w:type="spellStart"/>
      <w:r>
        <w:t>Jundt</w:t>
      </w:r>
      <w:proofErr w:type="spellEnd"/>
      <w:r>
        <w:t xml:space="preserve"> F. NOTCH Signaling Is Activated through Mechanical Strain in</w:t>
      </w:r>
    </w:p>
    <w:p w14:paraId="34A12D91" w14:textId="77777777" w:rsidR="000B4871" w:rsidRDefault="000B4871" w:rsidP="000B4871">
      <w:r>
        <w:t>Human Bone Marrow-Derived Mesenchymal Stromal Cells. Stem Cells Int. 2019 Feb</w:t>
      </w:r>
    </w:p>
    <w:p w14:paraId="265DD085" w14:textId="77777777" w:rsidR="000B4871" w:rsidRDefault="000B4871" w:rsidP="000B4871">
      <w:proofErr w:type="gramStart"/>
      <w:r>
        <w:t>26;2019:5150634</w:t>
      </w:r>
      <w:proofErr w:type="gramEnd"/>
      <w:r>
        <w:t xml:space="preserve">. </w:t>
      </w:r>
      <w:proofErr w:type="spellStart"/>
      <w:r>
        <w:t>doi</w:t>
      </w:r>
      <w:proofErr w:type="spellEnd"/>
      <w:r>
        <w:t xml:space="preserve">: 10.1155/2019/5150634. </w:t>
      </w:r>
      <w:proofErr w:type="spellStart"/>
      <w:r>
        <w:t>eCollection</w:t>
      </w:r>
      <w:proofErr w:type="spellEnd"/>
      <w:r>
        <w:t xml:space="preserve"> 2019. PubMed PMID:</w:t>
      </w:r>
    </w:p>
    <w:p w14:paraId="781544AC" w14:textId="0B5F6218" w:rsidR="000B4871" w:rsidRDefault="000B4871" w:rsidP="000B4871">
      <w:r>
        <w:t>30936923; PubMed Central PMCID: PMC6413410.</w:t>
      </w:r>
      <w:r w:rsidR="00B46513">
        <w:t xml:space="preserve"> </w:t>
      </w:r>
      <w:r w:rsidR="00B46513" w:rsidRPr="006B35E5">
        <w:rPr>
          <w:b/>
          <w:bCs/>
          <w:lang w:val="en-CA"/>
        </w:rPr>
        <w:t xml:space="preserve">H index: </w:t>
      </w:r>
      <w:r w:rsidR="00B46513">
        <w:rPr>
          <w:b/>
          <w:bCs/>
          <w:lang w:val="en-CA"/>
        </w:rPr>
        <w:t>45</w:t>
      </w:r>
    </w:p>
    <w:p w14:paraId="62F869D3" w14:textId="77777777" w:rsidR="000B4871" w:rsidRDefault="000B4871" w:rsidP="000B4871"/>
    <w:p w14:paraId="6F00C0DB" w14:textId="36C5EBC7" w:rsidR="000B4871" w:rsidRDefault="00B46513" w:rsidP="000B4871">
      <w:r>
        <w:t>1</w:t>
      </w:r>
      <w:r w:rsidR="000B4871" w:rsidRPr="000B4871">
        <w:t>7</w:t>
      </w:r>
      <w:r>
        <w:t>3</w:t>
      </w:r>
      <w:r w:rsidR="000B4871" w:rsidRPr="000B4871">
        <w:t>:</w:t>
      </w:r>
      <w:r w:rsidR="000B4871">
        <w:t xml:space="preserve"> </w:t>
      </w:r>
      <w:proofErr w:type="spellStart"/>
      <w:r w:rsidR="000B4871">
        <w:t>Fillion</w:t>
      </w:r>
      <w:proofErr w:type="spellEnd"/>
      <w:r w:rsidR="000B4871">
        <w:t xml:space="preserve"> V, Sirois MJ, Gamache P, Guertin JR, Morin SN, Jean S. Frailty and</w:t>
      </w:r>
    </w:p>
    <w:p w14:paraId="0AF37F68" w14:textId="77777777" w:rsidR="000B4871" w:rsidRDefault="000B4871" w:rsidP="000B4871">
      <w:r>
        <w:t>health services use among Quebec seniors with non-hip fractures: a</w:t>
      </w:r>
    </w:p>
    <w:p w14:paraId="3A6B7759" w14:textId="77777777" w:rsidR="000B4871" w:rsidRDefault="000B4871" w:rsidP="000B4871">
      <w:r>
        <w:t xml:space="preserve">population-based study using </w:t>
      </w:r>
      <w:proofErr w:type="spellStart"/>
      <w:r>
        <w:t>adminsitrative</w:t>
      </w:r>
      <w:proofErr w:type="spellEnd"/>
      <w:r>
        <w:t xml:space="preserve"> databases. BMC Health Serv Res. 2019 </w:t>
      </w:r>
    </w:p>
    <w:p w14:paraId="47CE5E82" w14:textId="77777777" w:rsidR="000B4871" w:rsidRDefault="000B4871" w:rsidP="000B4871">
      <w:r>
        <w:t xml:space="preserve">Jan 25;19(1):70. </w:t>
      </w:r>
      <w:proofErr w:type="spellStart"/>
      <w:r>
        <w:t>doi</w:t>
      </w:r>
      <w:proofErr w:type="spellEnd"/>
      <w:r>
        <w:t>: 10.1186/s12913-019-3865-z. PubMed PMID: 30683094; PubMed</w:t>
      </w:r>
    </w:p>
    <w:p w14:paraId="530C7E83" w14:textId="2A02E9D7" w:rsidR="000B4871" w:rsidRDefault="000B4871" w:rsidP="000B4871">
      <w:r>
        <w:t>Central PMCID: PMC6347825.</w:t>
      </w:r>
      <w:r w:rsidR="00B46513">
        <w:t xml:space="preserve"> </w:t>
      </w:r>
      <w:r w:rsidR="00B46513" w:rsidRPr="006B35E5">
        <w:rPr>
          <w:b/>
          <w:bCs/>
          <w:lang w:val="en-CA"/>
        </w:rPr>
        <w:t xml:space="preserve">H index: </w:t>
      </w:r>
      <w:r w:rsidR="00B46513">
        <w:rPr>
          <w:b/>
          <w:bCs/>
          <w:lang w:val="en-CA"/>
        </w:rPr>
        <w:t>90</w:t>
      </w:r>
    </w:p>
    <w:p w14:paraId="215E46E7" w14:textId="77777777" w:rsidR="000B4871" w:rsidRDefault="000B4871" w:rsidP="000B4871"/>
    <w:p w14:paraId="38D2C131" w14:textId="2AEF862A" w:rsidR="000B4871" w:rsidRDefault="00B46513" w:rsidP="000B4871">
      <w:r>
        <w:t>174</w:t>
      </w:r>
      <w:r w:rsidR="000B4871" w:rsidRPr="000B4871">
        <w:t>:</w:t>
      </w:r>
      <w:r w:rsidR="000B4871">
        <w:t xml:space="preserve"> </w:t>
      </w:r>
      <w:proofErr w:type="spellStart"/>
      <w:r w:rsidR="000B4871">
        <w:t>Kampinga</w:t>
      </w:r>
      <w:proofErr w:type="spellEnd"/>
      <w:r w:rsidR="000B4871">
        <w:t xml:space="preserve"> HH, </w:t>
      </w:r>
      <w:proofErr w:type="spellStart"/>
      <w:r w:rsidR="000B4871">
        <w:t>Andreasson</w:t>
      </w:r>
      <w:proofErr w:type="spellEnd"/>
      <w:r w:rsidR="000B4871">
        <w:t xml:space="preserve"> C, </w:t>
      </w:r>
      <w:proofErr w:type="spellStart"/>
      <w:r w:rsidR="000B4871">
        <w:t>Barducci</w:t>
      </w:r>
      <w:proofErr w:type="spellEnd"/>
      <w:r w:rsidR="000B4871">
        <w:t xml:space="preserve"> A, </w:t>
      </w:r>
      <w:proofErr w:type="spellStart"/>
      <w:r w:rsidR="000B4871">
        <w:t>Cheetham</w:t>
      </w:r>
      <w:proofErr w:type="spellEnd"/>
      <w:r w:rsidR="000B4871">
        <w:t xml:space="preserve"> ME, Cyr D, </w:t>
      </w:r>
      <w:proofErr w:type="spellStart"/>
      <w:r w:rsidR="000B4871">
        <w:t>Emanuelsson</w:t>
      </w:r>
      <w:proofErr w:type="spellEnd"/>
      <w:r w:rsidR="000B4871">
        <w:t xml:space="preserve"> C,</w:t>
      </w:r>
    </w:p>
    <w:p w14:paraId="084A5443" w14:textId="77777777" w:rsidR="000B4871" w:rsidRDefault="000B4871" w:rsidP="000B4871">
      <w:proofErr w:type="spellStart"/>
      <w:r>
        <w:t>Genevaux</w:t>
      </w:r>
      <w:proofErr w:type="spellEnd"/>
      <w:r>
        <w:t xml:space="preserve"> P, </w:t>
      </w:r>
      <w:proofErr w:type="spellStart"/>
      <w:r>
        <w:t>Gestwicki</w:t>
      </w:r>
      <w:proofErr w:type="spellEnd"/>
      <w:r>
        <w:t xml:space="preserve"> JE, </w:t>
      </w:r>
      <w:proofErr w:type="spellStart"/>
      <w:r>
        <w:t>Goloubinoff</w:t>
      </w:r>
      <w:proofErr w:type="spellEnd"/>
      <w:r>
        <w:t xml:space="preserve"> P, Huerta-</w:t>
      </w:r>
      <w:proofErr w:type="spellStart"/>
      <w:r>
        <w:t>Cepas</w:t>
      </w:r>
      <w:proofErr w:type="spellEnd"/>
      <w:r>
        <w:t xml:space="preserve"> J, Kirstein J, </w:t>
      </w:r>
      <w:proofErr w:type="spellStart"/>
      <w:r>
        <w:t>Liberek</w:t>
      </w:r>
      <w:proofErr w:type="spellEnd"/>
      <w:r>
        <w:t xml:space="preserve"> K,</w:t>
      </w:r>
    </w:p>
    <w:p w14:paraId="268F518D" w14:textId="77777777" w:rsidR="000B4871" w:rsidRDefault="000B4871" w:rsidP="000B4871">
      <w:r>
        <w:t xml:space="preserve">Mayer MP, Nagata K, </w:t>
      </w:r>
      <w:proofErr w:type="spellStart"/>
      <w:r>
        <w:t>Nillegoda</w:t>
      </w:r>
      <w:proofErr w:type="spellEnd"/>
      <w:r>
        <w:t xml:space="preserve"> NB, Pulido P, Ramos C, De Los Rios P, </w:t>
      </w:r>
      <w:proofErr w:type="spellStart"/>
      <w:r>
        <w:t>Rospert</w:t>
      </w:r>
      <w:proofErr w:type="spellEnd"/>
      <w:r>
        <w:t xml:space="preserve"> S,</w:t>
      </w:r>
    </w:p>
    <w:p w14:paraId="63386570" w14:textId="77777777" w:rsidR="000B4871" w:rsidRDefault="000B4871" w:rsidP="000B4871">
      <w:r>
        <w:t xml:space="preserve">Rosenzweig R, </w:t>
      </w:r>
      <w:proofErr w:type="spellStart"/>
      <w:r>
        <w:t>Sahi</w:t>
      </w:r>
      <w:proofErr w:type="spellEnd"/>
      <w:r>
        <w:t xml:space="preserve"> C, Taipale M, </w:t>
      </w:r>
      <w:proofErr w:type="spellStart"/>
      <w:r>
        <w:t>Tomiczek</w:t>
      </w:r>
      <w:proofErr w:type="spellEnd"/>
      <w:r>
        <w:t xml:space="preserve"> B, </w:t>
      </w:r>
      <w:proofErr w:type="spellStart"/>
      <w:r>
        <w:t>Ushioda</w:t>
      </w:r>
      <w:proofErr w:type="spellEnd"/>
      <w:r>
        <w:t xml:space="preserve"> R, Young JC, Zimmermann R,</w:t>
      </w:r>
    </w:p>
    <w:p w14:paraId="05986404" w14:textId="77777777" w:rsidR="000B4871" w:rsidRDefault="000B4871" w:rsidP="000B4871">
      <w:proofErr w:type="spellStart"/>
      <w:r>
        <w:t>Zylicz</w:t>
      </w:r>
      <w:proofErr w:type="spellEnd"/>
      <w:r>
        <w:t xml:space="preserve"> A, </w:t>
      </w:r>
      <w:proofErr w:type="spellStart"/>
      <w:r>
        <w:t>Zylicz</w:t>
      </w:r>
      <w:proofErr w:type="spellEnd"/>
      <w:r>
        <w:t xml:space="preserve"> M, Craig EA, </w:t>
      </w:r>
      <w:proofErr w:type="spellStart"/>
      <w:r>
        <w:t>Marszalek</w:t>
      </w:r>
      <w:proofErr w:type="spellEnd"/>
      <w:r>
        <w:t xml:space="preserve"> J. Function, evolution, and structure of </w:t>
      </w:r>
    </w:p>
    <w:p w14:paraId="42419743" w14:textId="77777777" w:rsidR="000B4871" w:rsidRDefault="000B4871" w:rsidP="000B4871">
      <w:r>
        <w:t xml:space="preserve">J-domain proteins. Cell Stress Chaperones. 2019 Jan;24(1):7-15. </w:t>
      </w:r>
      <w:proofErr w:type="spellStart"/>
      <w:r>
        <w:t>doi</w:t>
      </w:r>
      <w:proofErr w:type="spellEnd"/>
      <w:r>
        <w:t>:</w:t>
      </w:r>
    </w:p>
    <w:p w14:paraId="6954CCD0" w14:textId="77777777" w:rsidR="000B4871" w:rsidRDefault="000B4871" w:rsidP="000B4871">
      <w:r>
        <w:t xml:space="preserve">10.1007/s12192-018-0948-4. </w:t>
      </w:r>
      <w:proofErr w:type="spellStart"/>
      <w:r>
        <w:t>Epub</w:t>
      </w:r>
      <w:proofErr w:type="spellEnd"/>
      <w:r>
        <w:t xml:space="preserve"> 2018 Nov 26. PubMed PMID: 30478692; PubMed</w:t>
      </w:r>
    </w:p>
    <w:p w14:paraId="754241D8" w14:textId="001BC2C8" w:rsidR="000B4871" w:rsidRDefault="000B4871" w:rsidP="000B4871">
      <w:r>
        <w:t>Central PMCID: PMC6363617.</w:t>
      </w:r>
      <w:r w:rsidR="00B46513">
        <w:t xml:space="preserve"> </w:t>
      </w:r>
      <w:r w:rsidR="00B46513" w:rsidRPr="006B35E5">
        <w:rPr>
          <w:b/>
          <w:bCs/>
          <w:lang w:val="en-CA"/>
        </w:rPr>
        <w:t xml:space="preserve">H index: </w:t>
      </w:r>
      <w:r w:rsidR="00B46513">
        <w:rPr>
          <w:b/>
          <w:bCs/>
          <w:lang w:val="en-CA"/>
        </w:rPr>
        <w:t>78</w:t>
      </w:r>
    </w:p>
    <w:p w14:paraId="693F8BD8" w14:textId="77777777" w:rsidR="000B4871" w:rsidRDefault="000B4871" w:rsidP="00B46513">
      <w:pPr>
        <w:ind w:firstLine="0"/>
      </w:pPr>
    </w:p>
    <w:p w14:paraId="45E4BF1A" w14:textId="5A2D4CEA" w:rsidR="000B4871" w:rsidRDefault="00B46513" w:rsidP="000B4871">
      <w:r>
        <w:t>17</w:t>
      </w:r>
      <w:r w:rsidR="000B4871" w:rsidRPr="000B4871">
        <w:t>5:</w:t>
      </w:r>
      <w:r w:rsidR="000B4871">
        <w:t xml:space="preserve"> </w:t>
      </w:r>
      <w:proofErr w:type="spellStart"/>
      <w:r w:rsidR="000B4871">
        <w:t>Dagdeviren</w:t>
      </w:r>
      <w:proofErr w:type="spellEnd"/>
      <w:r w:rsidR="000B4871">
        <w:t xml:space="preserve"> D, Tamimi F, Lee B, Sutton R, Rauch F, Retrouvey JM. Dental and</w:t>
      </w:r>
    </w:p>
    <w:p w14:paraId="738415EB" w14:textId="77777777" w:rsidR="000B4871" w:rsidRDefault="000B4871" w:rsidP="000B4871">
      <w:r>
        <w:t xml:space="preserve">craniofacial characteristics caused by the </w:t>
      </w:r>
      <w:proofErr w:type="gramStart"/>
      <w:r>
        <w:t>p.Ser</w:t>
      </w:r>
      <w:proofErr w:type="gramEnd"/>
      <w:r>
        <w:t>40Leu mutation in IFITM5. Am J</w:t>
      </w:r>
    </w:p>
    <w:p w14:paraId="2D49D188" w14:textId="77777777" w:rsidR="000B4871" w:rsidRDefault="000B4871" w:rsidP="000B4871">
      <w:r>
        <w:lastRenderedPageBreak/>
        <w:t xml:space="preserve">Med Genet A. 2019 Jan;179(1):65-70. </w:t>
      </w:r>
      <w:proofErr w:type="spellStart"/>
      <w:r>
        <w:t>doi</w:t>
      </w:r>
      <w:proofErr w:type="spellEnd"/>
      <w:r>
        <w:t xml:space="preserve">: 10.1002/ajmg.a.40383. </w:t>
      </w:r>
      <w:proofErr w:type="spellStart"/>
      <w:r>
        <w:t>Epub</w:t>
      </w:r>
      <w:proofErr w:type="spellEnd"/>
      <w:r>
        <w:t xml:space="preserve"> 2018 Oct 5.</w:t>
      </w:r>
    </w:p>
    <w:p w14:paraId="03F81D4F" w14:textId="2693271E" w:rsidR="000B4871" w:rsidRDefault="000B4871" w:rsidP="000B4871">
      <w:r>
        <w:t>PubMed PMID: 30289614; PubMed Central PMCID: PMC6347491.</w:t>
      </w:r>
      <w:r w:rsidR="00B46513">
        <w:t xml:space="preserve"> </w:t>
      </w:r>
      <w:r w:rsidR="00B46513" w:rsidRPr="006B35E5">
        <w:rPr>
          <w:b/>
          <w:bCs/>
          <w:lang w:val="en-CA"/>
        </w:rPr>
        <w:t xml:space="preserve">H index: </w:t>
      </w:r>
      <w:r w:rsidR="003C27AD">
        <w:rPr>
          <w:b/>
          <w:bCs/>
          <w:lang w:val="en-CA"/>
        </w:rPr>
        <w:t>122</w:t>
      </w:r>
    </w:p>
    <w:p w14:paraId="60891D70" w14:textId="77777777" w:rsidR="000B4871" w:rsidRDefault="000B4871" w:rsidP="000B4871"/>
    <w:p w14:paraId="073B454E" w14:textId="275CC5A0" w:rsidR="000B4871" w:rsidRDefault="003C27AD" w:rsidP="000B4871">
      <w:r>
        <w:t>17</w:t>
      </w:r>
      <w:r w:rsidR="000B4871" w:rsidRPr="000B4871">
        <w:t>6:</w:t>
      </w:r>
      <w:r w:rsidR="000B4871">
        <w:t xml:space="preserve"> Jahan K, Mekhail M, Tabrizian M. One-step fabrication of apatite-chitosan</w:t>
      </w:r>
    </w:p>
    <w:p w14:paraId="07DE7F3B" w14:textId="77777777" w:rsidR="000B4871" w:rsidRDefault="000B4871" w:rsidP="000B4871">
      <w:r>
        <w:t>scaffold as a potential injectable construct for bone tissue engineering.</w:t>
      </w:r>
    </w:p>
    <w:p w14:paraId="7DC3AF41" w14:textId="77777777" w:rsidR="000B4871" w:rsidRDefault="000B4871" w:rsidP="000B4871">
      <w:proofErr w:type="spellStart"/>
      <w:r>
        <w:t>Carbohydr</w:t>
      </w:r>
      <w:proofErr w:type="spellEnd"/>
      <w:r>
        <w:t xml:space="preserve"> </w:t>
      </w:r>
      <w:proofErr w:type="spellStart"/>
      <w:r>
        <w:t>Polym</w:t>
      </w:r>
      <w:proofErr w:type="spellEnd"/>
      <w:r>
        <w:t xml:space="preserve">. 2019 Jan </w:t>
      </w:r>
      <w:proofErr w:type="gramStart"/>
      <w:r>
        <w:t>1;203:60</w:t>
      </w:r>
      <w:proofErr w:type="gramEnd"/>
      <w:r>
        <w:t xml:space="preserve">-70. </w:t>
      </w:r>
      <w:proofErr w:type="spellStart"/>
      <w:r>
        <w:t>doi</w:t>
      </w:r>
      <w:proofErr w:type="spellEnd"/>
      <w:r>
        <w:t xml:space="preserve">: 10.1016/j.carbpol.2018.09.017. </w:t>
      </w:r>
      <w:proofErr w:type="spellStart"/>
      <w:r>
        <w:t>Epub</w:t>
      </w:r>
      <w:proofErr w:type="spellEnd"/>
    </w:p>
    <w:p w14:paraId="6A87FBC2" w14:textId="29EA6F73" w:rsidR="003C27AD" w:rsidRDefault="000B4871" w:rsidP="003C27AD">
      <w:r>
        <w:t>2018 Sep 18. PubMed PMID: 30318236.</w:t>
      </w:r>
      <w:r w:rsidR="003C27AD">
        <w:t xml:space="preserve"> </w:t>
      </w:r>
      <w:r w:rsidR="003C27AD" w:rsidRPr="006B35E5">
        <w:rPr>
          <w:b/>
          <w:bCs/>
          <w:lang w:val="en-CA"/>
        </w:rPr>
        <w:t xml:space="preserve">H index: </w:t>
      </w:r>
      <w:r w:rsidR="003C27AD">
        <w:rPr>
          <w:b/>
          <w:bCs/>
          <w:lang w:val="en-CA"/>
        </w:rPr>
        <w:t>172</w:t>
      </w:r>
    </w:p>
    <w:p w14:paraId="572752FD" w14:textId="0A39E80D" w:rsidR="000B4871" w:rsidRDefault="000B4871" w:rsidP="000B4871"/>
    <w:p w14:paraId="1AA78FDA" w14:textId="77777777" w:rsidR="000B4871" w:rsidRDefault="000B4871" w:rsidP="000B4871"/>
    <w:p w14:paraId="0463C432" w14:textId="77777777" w:rsidR="000B4871" w:rsidRDefault="000B4871" w:rsidP="000B4871"/>
    <w:p w14:paraId="026A61E6" w14:textId="77777777" w:rsidR="000B4871" w:rsidRDefault="000B4871" w:rsidP="000B4871"/>
    <w:p w14:paraId="463A5CB7" w14:textId="20C2349B" w:rsidR="000B4871" w:rsidRDefault="0039415A" w:rsidP="000B4871">
      <w:r>
        <w:t>177</w:t>
      </w:r>
      <w:r w:rsidR="000B4871" w:rsidRPr="000B4871">
        <w:t>:</w:t>
      </w:r>
      <w:r w:rsidR="000B4871">
        <w:t xml:space="preserve"> </w:t>
      </w:r>
      <w:proofErr w:type="spellStart"/>
      <w:r w:rsidR="000B4871">
        <w:t>Zeyer</w:t>
      </w:r>
      <w:proofErr w:type="spellEnd"/>
      <w:r w:rsidR="000B4871">
        <w:t xml:space="preserve"> KA, Zhang RM, </w:t>
      </w:r>
      <w:proofErr w:type="spellStart"/>
      <w:r w:rsidR="000B4871">
        <w:t>Kumra</w:t>
      </w:r>
      <w:proofErr w:type="spellEnd"/>
      <w:r w:rsidR="000B4871">
        <w:t xml:space="preserve"> H, Hassan A, Reinhardt DP. The Fibrillin-1 RGD</w:t>
      </w:r>
    </w:p>
    <w:p w14:paraId="4803C01C" w14:textId="77777777" w:rsidR="000B4871" w:rsidRDefault="000B4871" w:rsidP="000B4871">
      <w:r>
        <w:t>Integrin Binding Site Regulates Gene Expression and Cell Function through</w:t>
      </w:r>
    </w:p>
    <w:p w14:paraId="52EDC4AB" w14:textId="77777777" w:rsidR="000B4871" w:rsidRDefault="000B4871" w:rsidP="000B4871">
      <w:r>
        <w:t xml:space="preserve">microRNAs. J Mol Biol. 2019 Jan 18;431(2):401-421. </w:t>
      </w:r>
      <w:proofErr w:type="spellStart"/>
      <w:r>
        <w:t>doi</w:t>
      </w:r>
      <w:proofErr w:type="spellEnd"/>
      <w:r>
        <w:t>:</w:t>
      </w:r>
    </w:p>
    <w:p w14:paraId="069EAD70" w14:textId="77777777" w:rsidR="000B4871" w:rsidRDefault="000B4871" w:rsidP="000B4871">
      <w:r>
        <w:t xml:space="preserve">10.1016/j.jmb.2018.11.021. </w:t>
      </w:r>
      <w:proofErr w:type="spellStart"/>
      <w:r>
        <w:t>Epub</w:t>
      </w:r>
      <w:proofErr w:type="spellEnd"/>
      <w:r>
        <w:t xml:space="preserve"> 2018 Nov 28. Erratum in: J Mol Biol. 2020 Jan</w:t>
      </w:r>
    </w:p>
    <w:p w14:paraId="24689A2B" w14:textId="5BCF1957" w:rsidR="0039415A" w:rsidRDefault="000B4871" w:rsidP="0039415A">
      <w:proofErr w:type="gramStart"/>
      <w:r>
        <w:t>6;:.</w:t>
      </w:r>
      <w:proofErr w:type="gramEnd"/>
      <w:r>
        <w:t xml:space="preserve"> PubMed PMID: 30500337.</w:t>
      </w:r>
      <w:r w:rsidR="0039415A">
        <w:t xml:space="preserve"> </w:t>
      </w:r>
      <w:r w:rsidR="0039415A" w:rsidRPr="006B35E5">
        <w:rPr>
          <w:b/>
          <w:bCs/>
          <w:lang w:val="en-CA"/>
        </w:rPr>
        <w:t xml:space="preserve">H index: </w:t>
      </w:r>
      <w:r w:rsidR="0039415A">
        <w:rPr>
          <w:b/>
          <w:bCs/>
          <w:lang w:val="en-CA"/>
        </w:rPr>
        <w:t>251</w:t>
      </w:r>
    </w:p>
    <w:p w14:paraId="4376DBCA" w14:textId="77777777" w:rsidR="000B4871" w:rsidRDefault="000B4871" w:rsidP="0039415A">
      <w:pPr>
        <w:ind w:firstLine="0"/>
      </w:pPr>
    </w:p>
    <w:p w14:paraId="41DA9FFC" w14:textId="6E7347ED" w:rsidR="000B4871" w:rsidRDefault="0039415A" w:rsidP="000B4871">
      <w:r>
        <w:t>17</w:t>
      </w:r>
      <w:r w:rsidR="000B4871" w:rsidRPr="000B4871">
        <w:t>8:</w:t>
      </w:r>
      <w:r w:rsidR="000B4871">
        <w:t xml:space="preserve"> Martin LJ, Acland EL, Cho C, Gandhi W, Chen D, Corley E, </w:t>
      </w:r>
      <w:proofErr w:type="spellStart"/>
      <w:r w:rsidR="000B4871">
        <w:t>Kadoura</w:t>
      </w:r>
      <w:proofErr w:type="spellEnd"/>
      <w:r w:rsidR="000B4871">
        <w:t xml:space="preserve"> B, Levy T, </w:t>
      </w:r>
    </w:p>
    <w:p w14:paraId="7B386AF3" w14:textId="77777777" w:rsidR="000B4871" w:rsidRDefault="000B4871" w:rsidP="000B4871">
      <w:proofErr w:type="spellStart"/>
      <w:r>
        <w:t>Mirali</w:t>
      </w:r>
      <w:proofErr w:type="spellEnd"/>
      <w:r>
        <w:t xml:space="preserve"> S, </w:t>
      </w:r>
      <w:proofErr w:type="spellStart"/>
      <w:r>
        <w:t>Tohyama</w:t>
      </w:r>
      <w:proofErr w:type="spellEnd"/>
      <w:r>
        <w:t xml:space="preserve"> S, Khan S, </w:t>
      </w:r>
      <w:proofErr w:type="spellStart"/>
      <w:r>
        <w:t>MacIntyre</w:t>
      </w:r>
      <w:proofErr w:type="spellEnd"/>
      <w:r>
        <w:t xml:space="preserve"> LC, Carlson EN, </w:t>
      </w:r>
      <w:proofErr w:type="spellStart"/>
      <w:r>
        <w:t>Schweinhardt</w:t>
      </w:r>
      <w:proofErr w:type="spellEnd"/>
      <w:r>
        <w:t xml:space="preserve"> P, </w:t>
      </w:r>
      <w:proofErr w:type="spellStart"/>
      <w:r>
        <w:t>Mogil</w:t>
      </w:r>
      <w:proofErr w:type="spellEnd"/>
      <w:r>
        <w:t xml:space="preserve"> JS. </w:t>
      </w:r>
    </w:p>
    <w:p w14:paraId="3E6BD567" w14:textId="77777777" w:rsidR="000B4871" w:rsidRDefault="000B4871" w:rsidP="000B4871">
      <w:r>
        <w:t xml:space="preserve">Male-Specific Conditioned Pain Hypersensitivity in Mice and Humans. </w:t>
      </w:r>
      <w:proofErr w:type="spellStart"/>
      <w:r>
        <w:t>Curr</w:t>
      </w:r>
      <w:proofErr w:type="spellEnd"/>
      <w:r>
        <w:t xml:space="preserve"> Biol.</w:t>
      </w:r>
    </w:p>
    <w:p w14:paraId="49E6A443" w14:textId="77777777" w:rsidR="000B4871" w:rsidRDefault="000B4871" w:rsidP="000B4871">
      <w:r>
        <w:t xml:space="preserve">2019 Jan 21;29(2):192-201.e4. </w:t>
      </w:r>
      <w:proofErr w:type="spellStart"/>
      <w:r>
        <w:t>doi</w:t>
      </w:r>
      <w:proofErr w:type="spellEnd"/>
      <w:r>
        <w:t xml:space="preserve">: 10.1016/j.cub.2018.11.030. </w:t>
      </w:r>
      <w:proofErr w:type="spellStart"/>
      <w:r>
        <w:t>Epub</w:t>
      </w:r>
      <w:proofErr w:type="spellEnd"/>
      <w:r>
        <w:t xml:space="preserve"> 2019 Jan 10.</w:t>
      </w:r>
    </w:p>
    <w:p w14:paraId="303881FF" w14:textId="6D7ABC21" w:rsidR="000B4871" w:rsidRDefault="000B4871" w:rsidP="000B4871">
      <w:r>
        <w:t xml:space="preserve">Erratum in: </w:t>
      </w:r>
      <w:proofErr w:type="spellStart"/>
      <w:r>
        <w:t>Curr</w:t>
      </w:r>
      <w:proofErr w:type="spellEnd"/>
      <w:r>
        <w:t xml:space="preserve"> Biol. 2020 Feb 3;30(3):556-559. PubMed PMID: 30639112.</w:t>
      </w:r>
      <w:r w:rsidR="0039415A">
        <w:t xml:space="preserve"> </w:t>
      </w:r>
      <w:r w:rsidR="0039415A" w:rsidRPr="006B35E5">
        <w:rPr>
          <w:b/>
          <w:bCs/>
          <w:lang w:val="en-CA"/>
        </w:rPr>
        <w:t xml:space="preserve">H index: </w:t>
      </w:r>
      <w:r w:rsidR="0039415A">
        <w:rPr>
          <w:b/>
          <w:bCs/>
          <w:lang w:val="en-CA"/>
        </w:rPr>
        <w:t>290</w:t>
      </w:r>
    </w:p>
    <w:p w14:paraId="02DFDD72" w14:textId="77777777" w:rsidR="000B4871" w:rsidRDefault="000B4871" w:rsidP="000B4871"/>
    <w:p w14:paraId="613F0EAB" w14:textId="13A351AE" w:rsidR="000B4871" w:rsidRDefault="0039415A" w:rsidP="000B4871">
      <w:r>
        <w:t>17</w:t>
      </w:r>
      <w:r w:rsidR="000B4871" w:rsidRPr="000B4871">
        <w:t>9:</w:t>
      </w:r>
      <w:r w:rsidR="000B4871">
        <w:t xml:space="preserve"> Lin Y, Umebayashi M, Abdallah MN, Dong G, </w:t>
      </w:r>
      <w:proofErr w:type="spellStart"/>
      <w:r w:rsidR="000B4871">
        <w:t>Roskies</w:t>
      </w:r>
      <w:proofErr w:type="spellEnd"/>
      <w:r w:rsidR="000B4871">
        <w:t xml:space="preserve"> MG, Zhao YF, Murshed M,</w:t>
      </w:r>
    </w:p>
    <w:p w14:paraId="4B228F10" w14:textId="77777777" w:rsidR="000B4871" w:rsidRDefault="000B4871" w:rsidP="000B4871">
      <w:r>
        <w:t xml:space="preserve">Zhang Z, Tran SD. Combination of </w:t>
      </w:r>
      <w:proofErr w:type="spellStart"/>
      <w:r>
        <w:t>polyetherketoneketone</w:t>
      </w:r>
      <w:proofErr w:type="spellEnd"/>
      <w:r>
        <w:t xml:space="preserve"> scaffold and human</w:t>
      </w:r>
    </w:p>
    <w:p w14:paraId="07D73A99" w14:textId="77777777" w:rsidR="000B4871" w:rsidRDefault="000B4871" w:rsidP="000B4871">
      <w:r>
        <w:t xml:space="preserve">mesenchymal stem cells from temporomandibular joint synovial fluid enhances bone </w:t>
      </w:r>
    </w:p>
    <w:p w14:paraId="66EFB4A1" w14:textId="77777777" w:rsidR="000B4871" w:rsidRDefault="000B4871" w:rsidP="000B4871">
      <w:r>
        <w:t xml:space="preserve">regeneration. Sci Rep. 2019 Jan 24;9(1):472. </w:t>
      </w:r>
      <w:proofErr w:type="spellStart"/>
      <w:r>
        <w:t>doi</w:t>
      </w:r>
      <w:proofErr w:type="spellEnd"/>
      <w:r>
        <w:t>: 10.1038/s41598-018-36778-2.</w:t>
      </w:r>
    </w:p>
    <w:p w14:paraId="14F17568" w14:textId="60998C39" w:rsidR="000B4871" w:rsidRDefault="000B4871" w:rsidP="000B4871">
      <w:r>
        <w:t>PubMed PMID: 30679553; PubMed Central PMCID: PMC6345789.</w:t>
      </w:r>
      <w:r w:rsidR="0039415A">
        <w:t xml:space="preserve"> </w:t>
      </w:r>
      <w:r w:rsidR="0039415A" w:rsidRPr="006B35E5">
        <w:rPr>
          <w:b/>
          <w:bCs/>
          <w:lang w:val="en-CA"/>
        </w:rPr>
        <w:t xml:space="preserve">H index: </w:t>
      </w:r>
      <w:r w:rsidR="0039415A">
        <w:rPr>
          <w:b/>
          <w:bCs/>
          <w:lang w:val="en-CA"/>
        </w:rPr>
        <w:t>149</w:t>
      </w:r>
    </w:p>
    <w:p w14:paraId="63AA1D7C" w14:textId="77777777" w:rsidR="000B4871" w:rsidRDefault="000B4871" w:rsidP="0039415A">
      <w:pPr>
        <w:ind w:firstLine="0"/>
      </w:pPr>
    </w:p>
    <w:p w14:paraId="103A1017" w14:textId="38D67C05" w:rsidR="000B4871" w:rsidRDefault="0039415A" w:rsidP="000B4871">
      <w:r>
        <w:t>180</w:t>
      </w:r>
      <w:r w:rsidR="000B4871" w:rsidRPr="000B4871">
        <w:t>:</w:t>
      </w:r>
      <w:r w:rsidR="000B4871">
        <w:t xml:space="preserve"> </w:t>
      </w:r>
      <w:proofErr w:type="spellStart"/>
      <w:r w:rsidR="000B4871">
        <w:t>Dabbagh</w:t>
      </w:r>
      <w:proofErr w:type="spellEnd"/>
      <w:r w:rsidR="000B4871">
        <w:t xml:space="preserve"> B, </w:t>
      </w:r>
      <w:proofErr w:type="spellStart"/>
      <w:r w:rsidR="000B4871">
        <w:t>Cukier</w:t>
      </w:r>
      <w:proofErr w:type="spellEnd"/>
      <w:r w:rsidR="000B4871">
        <w:t xml:space="preserve"> O, Yeganeh M, Halal F, Dos Santos BF. Pachyonychia</w:t>
      </w:r>
    </w:p>
    <w:p w14:paraId="1E88075E" w14:textId="77777777" w:rsidR="000B4871" w:rsidRDefault="000B4871" w:rsidP="000B4871">
      <w:r>
        <w:t>Congenita Associated with a Novel Variant of KRT17 Presenting Unusual Oral</w:t>
      </w:r>
    </w:p>
    <w:p w14:paraId="638F5FC9" w14:textId="77777777" w:rsidR="000B4871" w:rsidRDefault="000B4871" w:rsidP="000B4871">
      <w:r>
        <w:t>Manifestations. J Dent Child (Chic). 2019 Jan 15;86(1):61-63. PubMed PMID:</w:t>
      </w:r>
    </w:p>
    <w:p w14:paraId="3372D853" w14:textId="6009FD91" w:rsidR="0039415A" w:rsidRDefault="000B4871" w:rsidP="0039415A">
      <w:r>
        <w:t>30992103.</w:t>
      </w:r>
      <w:r w:rsidR="0039415A">
        <w:t xml:space="preserve"> </w:t>
      </w:r>
      <w:r w:rsidR="0039415A" w:rsidRPr="006B35E5">
        <w:rPr>
          <w:b/>
          <w:bCs/>
          <w:lang w:val="en-CA"/>
        </w:rPr>
        <w:t xml:space="preserve">H index: </w:t>
      </w:r>
      <w:r w:rsidR="0039415A">
        <w:rPr>
          <w:b/>
          <w:bCs/>
          <w:lang w:val="en-CA"/>
        </w:rPr>
        <w:t>36</w:t>
      </w:r>
    </w:p>
    <w:p w14:paraId="0E5A9C88" w14:textId="38731ED6" w:rsidR="000B4871" w:rsidRDefault="000B4871" w:rsidP="000B4871"/>
    <w:p w14:paraId="4533C035" w14:textId="77777777" w:rsidR="000B4871" w:rsidRDefault="000B4871" w:rsidP="000B4871"/>
    <w:p w14:paraId="65ED7C9C" w14:textId="7DA557C5" w:rsidR="000B4871" w:rsidRDefault="000B4871"/>
    <w:p w14:paraId="4B252471" w14:textId="3234FEA7" w:rsidR="0039415A" w:rsidRDefault="0039415A">
      <w:r>
        <w:t>180 sur 29</w:t>
      </w:r>
      <w:r w:rsidR="009F63DB">
        <w:t>4</w:t>
      </w:r>
      <w:r>
        <w:t xml:space="preserve"> from Fac Medicine</w:t>
      </w:r>
      <w:r w:rsidR="009F63DB">
        <w:t xml:space="preserve"> (61%)</w:t>
      </w:r>
    </w:p>
    <w:sectPr w:rsidR="0039415A" w:rsidSect="00FA6C8A">
      <w:footerReference w:type="default" r:id="rId13"/>
      <w:headerReference w:type="first" r:id="rId14"/>
      <w:footerReference w:type="first" r:id="rId15"/>
      <w:pgSz w:w="11909" w:h="16834" w:code="9"/>
      <w:pgMar w:top="1080" w:right="1080" w:bottom="1080" w:left="1080" w:header="562" w:footer="1138"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05EB" w14:textId="77777777" w:rsidR="006C3777" w:rsidRDefault="006C3777">
      <w:r>
        <w:separator/>
      </w:r>
    </w:p>
  </w:endnote>
  <w:endnote w:type="continuationSeparator" w:id="0">
    <w:p w14:paraId="262331F6" w14:textId="77777777" w:rsidR="006C3777" w:rsidRDefault="006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0704" w14:textId="6DC94470" w:rsidR="00232456" w:rsidRDefault="00232456" w:rsidP="00B658F2">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83685C">
      <w:rPr>
        <w:b/>
        <w:noProof/>
      </w:rPr>
      <w:t>4</w:t>
    </w:r>
    <w:r>
      <w:rPr>
        <w:b/>
        <w:noProof/>
      </w:rPr>
      <w:fldChar w:fldCharType="end"/>
    </w:r>
    <w:r>
      <w:rPr>
        <w:b/>
      </w:rPr>
      <w:t xml:space="preserve"> | </w:t>
    </w:r>
    <w:r>
      <w:rPr>
        <w:color w:val="7F7F7F" w:themeColor="background1" w:themeShade="7F"/>
        <w:spacing w:val="60"/>
      </w:rPr>
      <w:t>Page</w:t>
    </w:r>
  </w:p>
  <w:p w14:paraId="37651E83" w14:textId="77777777" w:rsidR="00232456" w:rsidRPr="002C0889" w:rsidRDefault="00232456" w:rsidP="00E215D5">
    <w:pPr>
      <w:pStyle w:val="Footer"/>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D799" w14:textId="264B680C" w:rsidR="00232456" w:rsidRDefault="00232456" w:rsidP="00403EA2">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83685C">
      <w:rPr>
        <w:b/>
        <w:noProof/>
      </w:rPr>
      <w:t>1</w:t>
    </w:r>
    <w:r>
      <w:rPr>
        <w:b/>
        <w:noProof/>
      </w:rPr>
      <w:fldChar w:fldCharType="end"/>
    </w:r>
    <w:r>
      <w:rPr>
        <w:b/>
      </w:rPr>
      <w:t xml:space="preserve"> | </w:t>
    </w:r>
    <w:r>
      <w:rPr>
        <w:color w:val="7F7F7F" w:themeColor="background1" w:themeShade="7F"/>
        <w:spacing w:val="60"/>
      </w:rPr>
      <w:t>Page</w:t>
    </w:r>
  </w:p>
  <w:p w14:paraId="4E58D648" w14:textId="77777777" w:rsidR="00232456" w:rsidRDefault="0023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5ACF" w14:textId="77777777" w:rsidR="006C3777" w:rsidRDefault="006C3777">
      <w:r>
        <w:separator/>
      </w:r>
    </w:p>
  </w:footnote>
  <w:footnote w:type="continuationSeparator" w:id="0">
    <w:p w14:paraId="3FBF0CAD" w14:textId="77777777" w:rsidR="006C3777" w:rsidRDefault="006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71BF" w14:textId="79E43DBA" w:rsidR="00232456" w:rsidRPr="000E097A" w:rsidRDefault="00232456" w:rsidP="00656CCC">
    <w:pPr>
      <w:pStyle w:val="Header"/>
      <w:tabs>
        <w:tab w:val="clear" w:pos="4153"/>
        <w:tab w:val="clear" w:pos="8306"/>
        <w:tab w:val="center" w:pos="4550"/>
        <w:tab w:val="right" w:pos="9100"/>
      </w:tabs>
    </w:pPr>
    <w:r w:rsidRPr="000E097A">
      <w:rPr>
        <w:rFonts w:eastAsiaTheme="majorEastAsia" w:cstheme="majorBidi"/>
      </w:rPr>
      <w:tab/>
    </w:r>
    <w:r w:rsidRPr="000E097A">
      <w:rPr>
        <w:rFonts w:eastAsiaTheme="majorEastAsia" w:cstheme="majorBidi"/>
      </w:rPr>
      <w:tab/>
    </w:r>
    <w:r>
      <w:rPr>
        <w:rFonts w:eastAsiaTheme="majorEastAsia" w:cstheme="majorBidi"/>
      </w:rPr>
      <w:t xml:space="preserve"> </w:t>
    </w:r>
    <w:r w:rsidRPr="000E097A">
      <w:rPr>
        <w:rFonts w:eastAsiaTheme="majorEastAsia" w:cstheme="majorBidi"/>
      </w:rPr>
      <w:fldChar w:fldCharType="begin"/>
    </w:r>
    <w:r w:rsidRPr="000E097A">
      <w:rPr>
        <w:rFonts w:eastAsiaTheme="majorEastAsia" w:cstheme="majorBidi"/>
      </w:rPr>
      <w:instrText xml:space="preserve"> DATE \@ "MMMM d, yyyy" </w:instrText>
    </w:r>
    <w:r w:rsidRPr="000E097A">
      <w:rPr>
        <w:rFonts w:eastAsiaTheme="majorEastAsia" w:cstheme="majorBidi"/>
      </w:rPr>
      <w:fldChar w:fldCharType="separate"/>
    </w:r>
    <w:r w:rsidR="00FB4752">
      <w:rPr>
        <w:rFonts w:eastAsiaTheme="majorEastAsia" w:cstheme="majorBidi"/>
        <w:noProof/>
      </w:rPr>
      <w:t>May 25, 2020</w:t>
    </w:r>
    <w:r w:rsidRPr="000E097A">
      <w:rPr>
        <w:rFonts w:eastAsiaTheme="majorEastAsia" w:cstheme="majorBid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528"/>
    <w:multiLevelType w:val="hybridMultilevel"/>
    <w:tmpl w:val="7F823E12"/>
    <w:lvl w:ilvl="0" w:tplc="FFFFFFFF">
      <w:numFmt w:val="bullet"/>
      <w:lvlText w:val=""/>
      <w:legacy w:legacy="1" w:legacySpace="0" w:legacyIndent="360"/>
      <w:lvlJc w:val="left"/>
      <w:pPr>
        <w:ind w:left="1697"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15:restartNumberingAfterBreak="0">
    <w:nsid w:val="03F570C7"/>
    <w:multiLevelType w:val="hybridMultilevel"/>
    <w:tmpl w:val="2F6EEA52"/>
    <w:lvl w:ilvl="0" w:tplc="46EA15D0">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5423FD"/>
    <w:multiLevelType w:val="hybridMultilevel"/>
    <w:tmpl w:val="929E3BD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5139D"/>
    <w:multiLevelType w:val="hybridMultilevel"/>
    <w:tmpl w:val="96CEF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3843"/>
    <w:multiLevelType w:val="hybridMultilevel"/>
    <w:tmpl w:val="5E4C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A261E"/>
    <w:multiLevelType w:val="multilevel"/>
    <w:tmpl w:val="568A41A6"/>
    <w:lvl w:ilvl="0">
      <w:start w:val="6"/>
      <w:numFmt w:val="decimal"/>
      <w:lvlText w:val="%1."/>
      <w:lvlJc w:val="left"/>
      <w:pPr>
        <w:ind w:left="586"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 w15:restartNumberingAfterBreak="0">
    <w:nsid w:val="0DC60F17"/>
    <w:multiLevelType w:val="hybridMultilevel"/>
    <w:tmpl w:val="568A41A6"/>
    <w:lvl w:ilvl="0" w:tplc="55FAD450">
      <w:start w:val="6"/>
      <w:numFmt w:val="decimal"/>
      <w:lvlText w:val="%1."/>
      <w:lvlJc w:val="left"/>
      <w:pPr>
        <w:ind w:left="586"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 w15:restartNumberingAfterBreak="0">
    <w:nsid w:val="0E3A6885"/>
    <w:multiLevelType w:val="hybridMultilevel"/>
    <w:tmpl w:val="1F9E697C"/>
    <w:lvl w:ilvl="0" w:tplc="FFFFFFFF">
      <w:numFmt w:val="bullet"/>
      <w:lvlText w:val=""/>
      <w:legacy w:legacy="1" w:legacySpace="0" w:legacyIndent="360"/>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41FA3"/>
    <w:multiLevelType w:val="hybridMultilevel"/>
    <w:tmpl w:val="F5485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84B4D"/>
    <w:multiLevelType w:val="hybridMultilevel"/>
    <w:tmpl w:val="CBE6AEB4"/>
    <w:lvl w:ilvl="0" w:tplc="0C090009">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C2935"/>
    <w:multiLevelType w:val="hybridMultilevel"/>
    <w:tmpl w:val="2CF4EBCC"/>
    <w:lvl w:ilvl="0" w:tplc="FFFFFFFF">
      <w:numFmt w:val="bullet"/>
      <w:lvlText w:val=""/>
      <w:legacy w:legacy="1" w:legacySpace="0" w:legacyIndent="360"/>
      <w:lvlJc w:val="left"/>
      <w:pPr>
        <w:ind w:left="833"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3E0397"/>
    <w:multiLevelType w:val="hybridMultilevel"/>
    <w:tmpl w:val="F2A0A35E"/>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2" w15:restartNumberingAfterBreak="0">
    <w:nsid w:val="19FE4D45"/>
    <w:multiLevelType w:val="hybridMultilevel"/>
    <w:tmpl w:val="1EA8723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553C4"/>
    <w:multiLevelType w:val="hybridMultilevel"/>
    <w:tmpl w:val="8424E20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4" w15:restartNumberingAfterBreak="0">
    <w:nsid w:val="1B0B3A22"/>
    <w:multiLevelType w:val="hybridMultilevel"/>
    <w:tmpl w:val="E1561CC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65262"/>
    <w:multiLevelType w:val="hybridMultilevel"/>
    <w:tmpl w:val="99EA0EC0"/>
    <w:lvl w:ilvl="0" w:tplc="325074E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95791"/>
    <w:multiLevelType w:val="hybridMultilevel"/>
    <w:tmpl w:val="26E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B757C"/>
    <w:multiLevelType w:val="hybridMultilevel"/>
    <w:tmpl w:val="E3304714"/>
    <w:lvl w:ilvl="0" w:tplc="FFFFFFFF">
      <w:numFmt w:val="bullet"/>
      <w:lvlText w:val=""/>
      <w:legacy w:legacy="1" w:legacySpace="0" w:legacyIndent="360"/>
      <w:lvlJc w:val="left"/>
      <w:pPr>
        <w:ind w:left="473" w:hanging="360"/>
      </w:pPr>
      <w:rPr>
        <w:rFonts w:ascii="Symbol" w:hAnsi="Symbol" w:hint="default"/>
      </w:rPr>
    </w:lvl>
    <w:lvl w:ilvl="1" w:tplc="0C090003">
      <w:start w:val="1"/>
      <w:numFmt w:val="bullet"/>
      <w:lvlText w:val="o"/>
      <w:lvlJc w:val="left"/>
      <w:pPr>
        <w:tabs>
          <w:tab w:val="num" w:pos="1553"/>
        </w:tabs>
        <w:ind w:left="1553" w:hanging="360"/>
      </w:pPr>
      <w:rPr>
        <w:rFonts w:ascii="Courier New" w:hAnsi="Courier New" w:hint="default"/>
      </w:rPr>
    </w:lvl>
    <w:lvl w:ilvl="2" w:tplc="0C090005">
      <w:start w:val="1"/>
      <w:numFmt w:val="bullet"/>
      <w:lvlText w:val=""/>
      <w:lvlJc w:val="left"/>
      <w:pPr>
        <w:tabs>
          <w:tab w:val="num" w:pos="2273"/>
        </w:tabs>
        <w:ind w:left="2273" w:hanging="360"/>
      </w:pPr>
      <w:rPr>
        <w:rFonts w:ascii="Wingdings" w:hAnsi="Wingdings" w:hint="default"/>
      </w:rPr>
    </w:lvl>
    <w:lvl w:ilvl="3" w:tplc="0C090001">
      <w:start w:val="1"/>
      <w:numFmt w:val="bullet"/>
      <w:lvlText w:val=""/>
      <w:lvlJc w:val="left"/>
      <w:pPr>
        <w:tabs>
          <w:tab w:val="num" w:pos="2993"/>
        </w:tabs>
        <w:ind w:left="2993" w:hanging="360"/>
      </w:pPr>
      <w:rPr>
        <w:rFonts w:ascii="Symbol" w:hAnsi="Symbol" w:hint="default"/>
      </w:rPr>
    </w:lvl>
    <w:lvl w:ilvl="4" w:tplc="0C090003">
      <w:start w:val="1"/>
      <w:numFmt w:val="bullet"/>
      <w:lvlText w:val="o"/>
      <w:lvlJc w:val="left"/>
      <w:pPr>
        <w:tabs>
          <w:tab w:val="num" w:pos="3713"/>
        </w:tabs>
        <w:ind w:left="3713" w:hanging="360"/>
      </w:pPr>
      <w:rPr>
        <w:rFonts w:ascii="Courier New" w:hAnsi="Courier New" w:hint="default"/>
      </w:rPr>
    </w:lvl>
    <w:lvl w:ilvl="5" w:tplc="0C090005">
      <w:start w:val="1"/>
      <w:numFmt w:val="bullet"/>
      <w:lvlText w:val=""/>
      <w:lvlJc w:val="left"/>
      <w:pPr>
        <w:tabs>
          <w:tab w:val="num" w:pos="4433"/>
        </w:tabs>
        <w:ind w:left="4433" w:hanging="360"/>
      </w:pPr>
      <w:rPr>
        <w:rFonts w:ascii="Wingdings" w:hAnsi="Wingdings" w:hint="default"/>
      </w:rPr>
    </w:lvl>
    <w:lvl w:ilvl="6" w:tplc="0C090001">
      <w:start w:val="1"/>
      <w:numFmt w:val="bullet"/>
      <w:lvlText w:val=""/>
      <w:lvlJc w:val="left"/>
      <w:pPr>
        <w:tabs>
          <w:tab w:val="num" w:pos="5153"/>
        </w:tabs>
        <w:ind w:left="5153" w:hanging="360"/>
      </w:pPr>
      <w:rPr>
        <w:rFonts w:ascii="Symbol" w:hAnsi="Symbol" w:hint="default"/>
      </w:rPr>
    </w:lvl>
    <w:lvl w:ilvl="7" w:tplc="0C090003">
      <w:start w:val="1"/>
      <w:numFmt w:val="bullet"/>
      <w:lvlText w:val="o"/>
      <w:lvlJc w:val="left"/>
      <w:pPr>
        <w:tabs>
          <w:tab w:val="num" w:pos="5873"/>
        </w:tabs>
        <w:ind w:left="5873" w:hanging="360"/>
      </w:pPr>
      <w:rPr>
        <w:rFonts w:ascii="Courier New" w:hAnsi="Courier New" w:hint="default"/>
      </w:rPr>
    </w:lvl>
    <w:lvl w:ilvl="8" w:tplc="0C090005">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21A26FB6"/>
    <w:multiLevelType w:val="hybridMultilevel"/>
    <w:tmpl w:val="B38C6EAA"/>
    <w:lvl w:ilvl="0" w:tplc="32507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A487D"/>
    <w:multiLevelType w:val="hybridMultilevel"/>
    <w:tmpl w:val="5EAA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D120DD"/>
    <w:multiLevelType w:val="hybridMultilevel"/>
    <w:tmpl w:val="04E2B55C"/>
    <w:lvl w:ilvl="0" w:tplc="325074E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157AF"/>
    <w:multiLevelType w:val="hybridMultilevel"/>
    <w:tmpl w:val="23422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256A46"/>
    <w:multiLevelType w:val="hybridMultilevel"/>
    <w:tmpl w:val="8DC65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5B026B"/>
    <w:multiLevelType w:val="hybridMultilevel"/>
    <w:tmpl w:val="E234688C"/>
    <w:lvl w:ilvl="0" w:tplc="FFFFFFFF">
      <w:numFmt w:val="bullet"/>
      <w:lvlText w:val=""/>
      <w:legacy w:legacy="1" w:legacySpace="0" w:legacyIndent="360"/>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92354"/>
    <w:multiLevelType w:val="hybridMultilevel"/>
    <w:tmpl w:val="EA5A119A"/>
    <w:lvl w:ilvl="0" w:tplc="FFFFFFFF">
      <w:numFmt w:val="bullet"/>
      <w:lvlText w:val=""/>
      <w:legacy w:legacy="1" w:legacySpace="0" w:legacyIndent="360"/>
      <w:lvlJc w:val="left"/>
      <w:pPr>
        <w:ind w:left="2026" w:hanging="360"/>
      </w:pPr>
      <w:rPr>
        <w:rFonts w:ascii="Symbol" w:hAnsi="Symbol" w:hint="default"/>
      </w:rPr>
    </w:lvl>
    <w:lvl w:ilvl="1" w:tplc="04090003" w:tentative="1">
      <w:start w:val="1"/>
      <w:numFmt w:val="bullet"/>
      <w:lvlText w:val="o"/>
      <w:lvlJc w:val="left"/>
      <w:pPr>
        <w:ind w:left="2993" w:hanging="360"/>
      </w:pPr>
      <w:rPr>
        <w:rFonts w:ascii="Courier New" w:hAnsi="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hint="default"/>
      </w:rPr>
    </w:lvl>
    <w:lvl w:ilvl="8" w:tplc="04090005" w:tentative="1">
      <w:start w:val="1"/>
      <w:numFmt w:val="bullet"/>
      <w:lvlText w:val=""/>
      <w:lvlJc w:val="left"/>
      <w:pPr>
        <w:ind w:left="8033" w:hanging="360"/>
      </w:pPr>
      <w:rPr>
        <w:rFonts w:ascii="Wingdings" w:hAnsi="Wingdings" w:hint="default"/>
      </w:rPr>
    </w:lvl>
  </w:abstractNum>
  <w:abstractNum w:abstractNumId="25" w15:restartNumberingAfterBreak="0">
    <w:nsid w:val="358D22B4"/>
    <w:multiLevelType w:val="hybridMultilevel"/>
    <w:tmpl w:val="072C5CE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6" w15:restartNumberingAfterBreak="0">
    <w:nsid w:val="378F308A"/>
    <w:multiLevelType w:val="hybridMultilevel"/>
    <w:tmpl w:val="80F0117A"/>
    <w:lvl w:ilvl="0" w:tplc="0409000F">
      <w:start w:val="1"/>
      <w:numFmt w:val="decimal"/>
      <w:lvlText w:val="%1."/>
      <w:lvlJc w:val="left"/>
      <w:pPr>
        <w:ind w:left="473"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71084"/>
    <w:multiLevelType w:val="multilevel"/>
    <w:tmpl w:val="80F0117A"/>
    <w:lvl w:ilvl="0">
      <w:start w:val="1"/>
      <w:numFmt w:val="decimal"/>
      <w:lvlText w:val="%1."/>
      <w:lvlJc w:val="left"/>
      <w:pPr>
        <w:ind w:left="473"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9B24F8"/>
    <w:multiLevelType w:val="hybridMultilevel"/>
    <w:tmpl w:val="105ABD08"/>
    <w:lvl w:ilvl="0" w:tplc="FFFFFFFF">
      <w:numFmt w:val="bullet"/>
      <w:lvlText w:val=""/>
      <w:legacy w:legacy="1" w:legacySpace="0" w:legacyIndent="360"/>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0008A"/>
    <w:multiLevelType w:val="hybridMultilevel"/>
    <w:tmpl w:val="B386B962"/>
    <w:lvl w:ilvl="0" w:tplc="55FAD450">
      <w:start w:val="6"/>
      <w:numFmt w:val="decimal"/>
      <w:lvlText w:val="%1."/>
      <w:lvlJc w:val="left"/>
      <w:pPr>
        <w:ind w:left="473"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8149F"/>
    <w:multiLevelType w:val="hybridMultilevel"/>
    <w:tmpl w:val="B008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24B09"/>
    <w:multiLevelType w:val="hybridMultilevel"/>
    <w:tmpl w:val="CBCAAF40"/>
    <w:lvl w:ilvl="0" w:tplc="FFFFFFFF">
      <w:numFmt w:val="bullet"/>
      <w:lvlText w:val=""/>
      <w:legacy w:legacy="1" w:legacySpace="0" w:legacyIndent="360"/>
      <w:lvlJc w:val="left"/>
      <w:pPr>
        <w:ind w:left="473" w:hanging="360"/>
      </w:pPr>
      <w:rPr>
        <w:rFonts w:ascii="Symbol" w:hAnsi="Symbol" w:hint="default"/>
      </w:rPr>
    </w:lvl>
    <w:lvl w:ilvl="1" w:tplc="0C090003">
      <w:start w:val="1"/>
      <w:numFmt w:val="bullet"/>
      <w:lvlText w:val="o"/>
      <w:lvlJc w:val="left"/>
      <w:pPr>
        <w:tabs>
          <w:tab w:val="num" w:pos="1553"/>
        </w:tabs>
        <w:ind w:left="1553" w:hanging="360"/>
      </w:pPr>
      <w:rPr>
        <w:rFonts w:ascii="Courier New" w:hAnsi="Courier New" w:hint="default"/>
      </w:rPr>
    </w:lvl>
    <w:lvl w:ilvl="2" w:tplc="0C090005">
      <w:start w:val="1"/>
      <w:numFmt w:val="bullet"/>
      <w:lvlText w:val=""/>
      <w:lvlJc w:val="left"/>
      <w:pPr>
        <w:tabs>
          <w:tab w:val="num" w:pos="2273"/>
        </w:tabs>
        <w:ind w:left="2273" w:hanging="360"/>
      </w:pPr>
      <w:rPr>
        <w:rFonts w:ascii="Wingdings" w:hAnsi="Wingdings" w:hint="default"/>
      </w:rPr>
    </w:lvl>
    <w:lvl w:ilvl="3" w:tplc="0C090001">
      <w:start w:val="1"/>
      <w:numFmt w:val="bullet"/>
      <w:lvlText w:val=""/>
      <w:lvlJc w:val="left"/>
      <w:pPr>
        <w:tabs>
          <w:tab w:val="num" w:pos="2993"/>
        </w:tabs>
        <w:ind w:left="2993" w:hanging="360"/>
      </w:pPr>
      <w:rPr>
        <w:rFonts w:ascii="Symbol" w:hAnsi="Symbol" w:hint="default"/>
      </w:rPr>
    </w:lvl>
    <w:lvl w:ilvl="4" w:tplc="0C090003">
      <w:start w:val="1"/>
      <w:numFmt w:val="bullet"/>
      <w:lvlText w:val="o"/>
      <w:lvlJc w:val="left"/>
      <w:pPr>
        <w:tabs>
          <w:tab w:val="num" w:pos="3713"/>
        </w:tabs>
        <w:ind w:left="3713" w:hanging="360"/>
      </w:pPr>
      <w:rPr>
        <w:rFonts w:ascii="Courier New" w:hAnsi="Courier New" w:hint="default"/>
      </w:rPr>
    </w:lvl>
    <w:lvl w:ilvl="5" w:tplc="0C090005">
      <w:start w:val="1"/>
      <w:numFmt w:val="bullet"/>
      <w:lvlText w:val=""/>
      <w:lvlJc w:val="left"/>
      <w:pPr>
        <w:tabs>
          <w:tab w:val="num" w:pos="4433"/>
        </w:tabs>
        <w:ind w:left="4433" w:hanging="360"/>
      </w:pPr>
      <w:rPr>
        <w:rFonts w:ascii="Wingdings" w:hAnsi="Wingdings" w:hint="default"/>
      </w:rPr>
    </w:lvl>
    <w:lvl w:ilvl="6" w:tplc="0C090001">
      <w:start w:val="1"/>
      <w:numFmt w:val="bullet"/>
      <w:lvlText w:val=""/>
      <w:lvlJc w:val="left"/>
      <w:pPr>
        <w:tabs>
          <w:tab w:val="num" w:pos="5153"/>
        </w:tabs>
        <w:ind w:left="5153" w:hanging="360"/>
      </w:pPr>
      <w:rPr>
        <w:rFonts w:ascii="Symbol" w:hAnsi="Symbol" w:hint="default"/>
      </w:rPr>
    </w:lvl>
    <w:lvl w:ilvl="7" w:tplc="0C090003">
      <w:start w:val="1"/>
      <w:numFmt w:val="bullet"/>
      <w:lvlText w:val="o"/>
      <w:lvlJc w:val="left"/>
      <w:pPr>
        <w:tabs>
          <w:tab w:val="num" w:pos="5873"/>
        </w:tabs>
        <w:ind w:left="5873" w:hanging="360"/>
      </w:pPr>
      <w:rPr>
        <w:rFonts w:ascii="Courier New" w:hAnsi="Courier New" w:hint="default"/>
      </w:rPr>
    </w:lvl>
    <w:lvl w:ilvl="8" w:tplc="0C090005">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B330B9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D14720"/>
    <w:multiLevelType w:val="hybridMultilevel"/>
    <w:tmpl w:val="C6A41E08"/>
    <w:lvl w:ilvl="0" w:tplc="32507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2496A"/>
    <w:multiLevelType w:val="hybridMultilevel"/>
    <w:tmpl w:val="54B04F8C"/>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41047"/>
    <w:multiLevelType w:val="hybridMultilevel"/>
    <w:tmpl w:val="5FB62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1265"/>
    <w:multiLevelType w:val="hybridMultilevel"/>
    <w:tmpl w:val="A012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2A6165"/>
    <w:multiLevelType w:val="hybridMultilevel"/>
    <w:tmpl w:val="0A081BCA"/>
    <w:lvl w:ilvl="0" w:tplc="A50A0904">
      <w:start w:val="1"/>
      <w:numFmt w:val="decimal"/>
      <w:lvlText w:val="%1."/>
      <w:lvlJc w:val="left"/>
      <w:pPr>
        <w:ind w:left="83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8" w15:restartNumberingAfterBreak="0">
    <w:nsid w:val="75754C2A"/>
    <w:multiLevelType w:val="multilevel"/>
    <w:tmpl w:val="A06E304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8C27A81"/>
    <w:multiLevelType w:val="hybridMultilevel"/>
    <w:tmpl w:val="0B200D7A"/>
    <w:lvl w:ilvl="0" w:tplc="32507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00065"/>
    <w:multiLevelType w:val="hybridMultilevel"/>
    <w:tmpl w:val="998C33EA"/>
    <w:lvl w:ilvl="0" w:tplc="55FAD450">
      <w:start w:val="6"/>
      <w:numFmt w:val="decimal"/>
      <w:lvlText w:val="%1."/>
      <w:lvlJc w:val="left"/>
      <w:pPr>
        <w:ind w:left="473"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20"/>
  </w:num>
  <w:num w:numId="5">
    <w:abstractNumId w:val="7"/>
  </w:num>
  <w:num w:numId="6">
    <w:abstractNumId w:val="17"/>
  </w:num>
  <w:num w:numId="7">
    <w:abstractNumId w:val="31"/>
  </w:num>
  <w:num w:numId="8">
    <w:abstractNumId w:val="2"/>
  </w:num>
  <w:num w:numId="9">
    <w:abstractNumId w:val="34"/>
  </w:num>
  <w:num w:numId="10">
    <w:abstractNumId w:val="12"/>
  </w:num>
  <w:num w:numId="11">
    <w:abstractNumId w:val="13"/>
  </w:num>
  <w:num w:numId="12">
    <w:abstractNumId w:val="11"/>
  </w:num>
  <w:num w:numId="13">
    <w:abstractNumId w:val="32"/>
  </w:num>
  <w:num w:numId="14">
    <w:abstractNumId w:val="38"/>
  </w:num>
  <w:num w:numId="15">
    <w:abstractNumId w:val="25"/>
  </w:num>
  <w:num w:numId="16">
    <w:abstractNumId w:val="24"/>
  </w:num>
  <w:num w:numId="17">
    <w:abstractNumId w:val="23"/>
  </w:num>
  <w:num w:numId="18">
    <w:abstractNumId w:val="0"/>
  </w:num>
  <w:num w:numId="19">
    <w:abstractNumId w:val="10"/>
  </w:num>
  <w:num w:numId="20">
    <w:abstractNumId w:val="28"/>
  </w:num>
  <w:num w:numId="21">
    <w:abstractNumId w:val="16"/>
  </w:num>
  <w:num w:numId="22">
    <w:abstractNumId w:val="30"/>
  </w:num>
  <w:num w:numId="23">
    <w:abstractNumId w:val="33"/>
  </w:num>
  <w:num w:numId="24">
    <w:abstractNumId w:val="39"/>
  </w:num>
  <w:num w:numId="25">
    <w:abstractNumId w:val="18"/>
  </w:num>
  <w:num w:numId="26">
    <w:abstractNumId w:val="35"/>
  </w:num>
  <w:num w:numId="27">
    <w:abstractNumId w:val="8"/>
  </w:num>
  <w:num w:numId="28">
    <w:abstractNumId w:val="26"/>
  </w:num>
  <w:num w:numId="29">
    <w:abstractNumId w:val="21"/>
  </w:num>
  <w:num w:numId="30">
    <w:abstractNumId w:val="22"/>
  </w:num>
  <w:num w:numId="31">
    <w:abstractNumId w:val="36"/>
  </w:num>
  <w:num w:numId="32">
    <w:abstractNumId w:val="27"/>
  </w:num>
  <w:num w:numId="33">
    <w:abstractNumId w:val="29"/>
  </w:num>
  <w:num w:numId="34">
    <w:abstractNumId w:val="40"/>
  </w:num>
  <w:num w:numId="35">
    <w:abstractNumId w:val="6"/>
  </w:num>
  <w:num w:numId="36">
    <w:abstractNumId w:val="37"/>
  </w:num>
  <w:num w:numId="37">
    <w:abstractNumId w:val="5"/>
  </w:num>
  <w:num w:numId="38">
    <w:abstractNumId w:val="19"/>
  </w:num>
  <w:num w:numId="39">
    <w:abstractNumId w:val="3"/>
  </w:num>
  <w:num w:numId="40">
    <w:abstractNumId w:val="4"/>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ée Lessard, Dr">
    <w15:presenceInfo w15:providerId="AD" w15:userId="S::andree.lessard@mcgill.ca::a3993dce-9012-4be9-bbe2-34aaaed44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567"/>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0E"/>
    <w:rsid w:val="000006D1"/>
    <w:rsid w:val="00002220"/>
    <w:rsid w:val="0000424D"/>
    <w:rsid w:val="00021DF0"/>
    <w:rsid w:val="00035A35"/>
    <w:rsid w:val="00037158"/>
    <w:rsid w:val="0004770E"/>
    <w:rsid w:val="0006580A"/>
    <w:rsid w:val="00067731"/>
    <w:rsid w:val="000733F5"/>
    <w:rsid w:val="00074E59"/>
    <w:rsid w:val="00074E77"/>
    <w:rsid w:val="00080D6C"/>
    <w:rsid w:val="00092C6B"/>
    <w:rsid w:val="000A2832"/>
    <w:rsid w:val="000A2D81"/>
    <w:rsid w:val="000A3712"/>
    <w:rsid w:val="000B213F"/>
    <w:rsid w:val="000B2C10"/>
    <w:rsid w:val="000B4871"/>
    <w:rsid w:val="000C2D1A"/>
    <w:rsid w:val="000C5D63"/>
    <w:rsid w:val="000D1AED"/>
    <w:rsid w:val="000E097A"/>
    <w:rsid w:val="000E3BF8"/>
    <w:rsid w:val="000E65E4"/>
    <w:rsid w:val="000F433A"/>
    <w:rsid w:val="00103D20"/>
    <w:rsid w:val="00121284"/>
    <w:rsid w:val="00125263"/>
    <w:rsid w:val="001261B4"/>
    <w:rsid w:val="001424A4"/>
    <w:rsid w:val="001546D5"/>
    <w:rsid w:val="0016030E"/>
    <w:rsid w:val="0017406D"/>
    <w:rsid w:val="00174FD9"/>
    <w:rsid w:val="0017649B"/>
    <w:rsid w:val="00185EDB"/>
    <w:rsid w:val="00193EC9"/>
    <w:rsid w:val="001A25B2"/>
    <w:rsid w:val="001A3C84"/>
    <w:rsid w:val="001A56D2"/>
    <w:rsid w:val="001B1AB9"/>
    <w:rsid w:val="001C40F9"/>
    <w:rsid w:val="001D01F8"/>
    <w:rsid w:val="001D4E32"/>
    <w:rsid w:val="001D4E54"/>
    <w:rsid w:val="001D7746"/>
    <w:rsid w:val="001F21B0"/>
    <w:rsid w:val="001F3669"/>
    <w:rsid w:val="001F46B9"/>
    <w:rsid w:val="001F5B2F"/>
    <w:rsid w:val="001F7036"/>
    <w:rsid w:val="0020147C"/>
    <w:rsid w:val="00205DAC"/>
    <w:rsid w:val="00211C84"/>
    <w:rsid w:val="00214DF4"/>
    <w:rsid w:val="00224307"/>
    <w:rsid w:val="002266CC"/>
    <w:rsid w:val="00232456"/>
    <w:rsid w:val="00233796"/>
    <w:rsid w:val="00236EF0"/>
    <w:rsid w:val="0024032D"/>
    <w:rsid w:val="002532A3"/>
    <w:rsid w:val="002546D6"/>
    <w:rsid w:val="0025580D"/>
    <w:rsid w:val="0025666A"/>
    <w:rsid w:val="00264AE5"/>
    <w:rsid w:val="00265992"/>
    <w:rsid w:val="00265D8D"/>
    <w:rsid w:val="00285822"/>
    <w:rsid w:val="00290A00"/>
    <w:rsid w:val="002927B1"/>
    <w:rsid w:val="002A07CA"/>
    <w:rsid w:val="002A71EF"/>
    <w:rsid w:val="002A7BD3"/>
    <w:rsid w:val="002B049D"/>
    <w:rsid w:val="002B3784"/>
    <w:rsid w:val="002B37AE"/>
    <w:rsid w:val="002B3E69"/>
    <w:rsid w:val="002B41A5"/>
    <w:rsid w:val="002B4B89"/>
    <w:rsid w:val="002C0889"/>
    <w:rsid w:val="002D51BB"/>
    <w:rsid w:val="002D7B82"/>
    <w:rsid w:val="002E0AE2"/>
    <w:rsid w:val="002E4E78"/>
    <w:rsid w:val="002E63A3"/>
    <w:rsid w:val="002E7878"/>
    <w:rsid w:val="002F0396"/>
    <w:rsid w:val="00302184"/>
    <w:rsid w:val="00304A91"/>
    <w:rsid w:val="003204A1"/>
    <w:rsid w:val="00333EEF"/>
    <w:rsid w:val="00335E39"/>
    <w:rsid w:val="0034387F"/>
    <w:rsid w:val="00353181"/>
    <w:rsid w:val="00353CB2"/>
    <w:rsid w:val="00367D52"/>
    <w:rsid w:val="0039415A"/>
    <w:rsid w:val="0039510C"/>
    <w:rsid w:val="003A01E0"/>
    <w:rsid w:val="003A3F9B"/>
    <w:rsid w:val="003A65C4"/>
    <w:rsid w:val="003B09E1"/>
    <w:rsid w:val="003B1132"/>
    <w:rsid w:val="003C27AD"/>
    <w:rsid w:val="003D3DC8"/>
    <w:rsid w:val="003D4E15"/>
    <w:rsid w:val="003E3C1E"/>
    <w:rsid w:val="003E4CBE"/>
    <w:rsid w:val="003E4F9B"/>
    <w:rsid w:val="003F0BD6"/>
    <w:rsid w:val="003F2C51"/>
    <w:rsid w:val="003F4560"/>
    <w:rsid w:val="00403EA2"/>
    <w:rsid w:val="004307F0"/>
    <w:rsid w:val="004379AC"/>
    <w:rsid w:val="00452413"/>
    <w:rsid w:val="004570B3"/>
    <w:rsid w:val="00461329"/>
    <w:rsid w:val="00462E52"/>
    <w:rsid w:val="00465D9E"/>
    <w:rsid w:val="00483FE1"/>
    <w:rsid w:val="004911FF"/>
    <w:rsid w:val="00493F2B"/>
    <w:rsid w:val="00495797"/>
    <w:rsid w:val="004A4BE7"/>
    <w:rsid w:val="004E128F"/>
    <w:rsid w:val="004E53B0"/>
    <w:rsid w:val="004E613E"/>
    <w:rsid w:val="004F05D5"/>
    <w:rsid w:val="0050241C"/>
    <w:rsid w:val="00512F20"/>
    <w:rsid w:val="00514390"/>
    <w:rsid w:val="00520201"/>
    <w:rsid w:val="00520558"/>
    <w:rsid w:val="00523C60"/>
    <w:rsid w:val="0052690B"/>
    <w:rsid w:val="005359FB"/>
    <w:rsid w:val="0054008A"/>
    <w:rsid w:val="00542800"/>
    <w:rsid w:val="00545815"/>
    <w:rsid w:val="00546FCE"/>
    <w:rsid w:val="0055412F"/>
    <w:rsid w:val="00554812"/>
    <w:rsid w:val="005559F0"/>
    <w:rsid w:val="00570844"/>
    <w:rsid w:val="00571178"/>
    <w:rsid w:val="00571595"/>
    <w:rsid w:val="0057315B"/>
    <w:rsid w:val="00574A22"/>
    <w:rsid w:val="00596C3F"/>
    <w:rsid w:val="005A2E6C"/>
    <w:rsid w:val="005A7B2F"/>
    <w:rsid w:val="005B29FA"/>
    <w:rsid w:val="005B607B"/>
    <w:rsid w:val="005B689B"/>
    <w:rsid w:val="005C62D2"/>
    <w:rsid w:val="005D016F"/>
    <w:rsid w:val="005D1255"/>
    <w:rsid w:val="005D15F0"/>
    <w:rsid w:val="005D1A7B"/>
    <w:rsid w:val="005D236C"/>
    <w:rsid w:val="005E276C"/>
    <w:rsid w:val="005E28F9"/>
    <w:rsid w:val="005F3961"/>
    <w:rsid w:val="005F44EB"/>
    <w:rsid w:val="00605778"/>
    <w:rsid w:val="00605B3F"/>
    <w:rsid w:val="00607460"/>
    <w:rsid w:val="006102D2"/>
    <w:rsid w:val="00612294"/>
    <w:rsid w:val="00617817"/>
    <w:rsid w:val="006216F6"/>
    <w:rsid w:val="00622B9A"/>
    <w:rsid w:val="00630173"/>
    <w:rsid w:val="0063019E"/>
    <w:rsid w:val="00640AC7"/>
    <w:rsid w:val="00642B14"/>
    <w:rsid w:val="0064540E"/>
    <w:rsid w:val="00651711"/>
    <w:rsid w:val="00653687"/>
    <w:rsid w:val="00656CCC"/>
    <w:rsid w:val="00673A4D"/>
    <w:rsid w:val="00695A51"/>
    <w:rsid w:val="00695BDE"/>
    <w:rsid w:val="006962AA"/>
    <w:rsid w:val="006A7C42"/>
    <w:rsid w:val="006B35E5"/>
    <w:rsid w:val="006B5E45"/>
    <w:rsid w:val="006C3777"/>
    <w:rsid w:val="006D68C4"/>
    <w:rsid w:val="006D7A88"/>
    <w:rsid w:val="006E42A5"/>
    <w:rsid w:val="006F3991"/>
    <w:rsid w:val="006F5A41"/>
    <w:rsid w:val="007267DB"/>
    <w:rsid w:val="00726B84"/>
    <w:rsid w:val="00737AB0"/>
    <w:rsid w:val="007404D2"/>
    <w:rsid w:val="0075605E"/>
    <w:rsid w:val="00775E67"/>
    <w:rsid w:val="00786719"/>
    <w:rsid w:val="007970A7"/>
    <w:rsid w:val="007972D3"/>
    <w:rsid w:val="007975BA"/>
    <w:rsid w:val="007A33A3"/>
    <w:rsid w:val="007A398D"/>
    <w:rsid w:val="007B1AA2"/>
    <w:rsid w:val="007B216F"/>
    <w:rsid w:val="007B3CC8"/>
    <w:rsid w:val="007B6FF7"/>
    <w:rsid w:val="007B71CD"/>
    <w:rsid w:val="007C3FE0"/>
    <w:rsid w:val="007C4FA4"/>
    <w:rsid w:val="007D0C25"/>
    <w:rsid w:val="007D33B8"/>
    <w:rsid w:val="007E7350"/>
    <w:rsid w:val="007F0663"/>
    <w:rsid w:val="007F3491"/>
    <w:rsid w:val="007F6AC4"/>
    <w:rsid w:val="0080366B"/>
    <w:rsid w:val="008052BE"/>
    <w:rsid w:val="008114FA"/>
    <w:rsid w:val="00813BD6"/>
    <w:rsid w:val="008151E6"/>
    <w:rsid w:val="00822E23"/>
    <w:rsid w:val="0083014D"/>
    <w:rsid w:val="00831F30"/>
    <w:rsid w:val="0083685C"/>
    <w:rsid w:val="00836B8B"/>
    <w:rsid w:val="00840D7B"/>
    <w:rsid w:val="00840F08"/>
    <w:rsid w:val="00841FF8"/>
    <w:rsid w:val="00844534"/>
    <w:rsid w:val="008451DD"/>
    <w:rsid w:val="00847210"/>
    <w:rsid w:val="008502DA"/>
    <w:rsid w:val="0085140D"/>
    <w:rsid w:val="00851B26"/>
    <w:rsid w:val="008554CB"/>
    <w:rsid w:val="008617DE"/>
    <w:rsid w:val="00864B4C"/>
    <w:rsid w:val="00875BA3"/>
    <w:rsid w:val="00885372"/>
    <w:rsid w:val="008A597C"/>
    <w:rsid w:val="008B331A"/>
    <w:rsid w:val="008B658B"/>
    <w:rsid w:val="008C0A2D"/>
    <w:rsid w:val="008C100C"/>
    <w:rsid w:val="008C7993"/>
    <w:rsid w:val="008D1E0B"/>
    <w:rsid w:val="008D45AE"/>
    <w:rsid w:val="008E5C15"/>
    <w:rsid w:val="00917F4E"/>
    <w:rsid w:val="009202C0"/>
    <w:rsid w:val="00927ED1"/>
    <w:rsid w:val="009328F1"/>
    <w:rsid w:val="0093354B"/>
    <w:rsid w:val="00936E54"/>
    <w:rsid w:val="00941783"/>
    <w:rsid w:val="0094585B"/>
    <w:rsid w:val="00955C27"/>
    <w:rsid w:val="00961CF3"/>
    <w:rsid w:val="00962299"/>
    <w:rsid w:val="00962A73"/>
    <w:rsid w:val="009646C9"/>
    <w:rsid w:val="00975DB6"/>
    <w:rsid w:val="009772B4"/>
    <w:rsid w:val="00985853"/>
    <w:rsid w:val="00992F63"/>
    <w:rsid w:val="00995EB8"/>
    <w:rsid w:val="009A6C42"/>
    <w:rsid w:val="009B3E22"/>
    <w:rsid w:val="009C57DE"/>
    <w:rsid w:val="009E046A"/>
    <w:rsid w:val="009E51D6"/>
    <w:rsid w:val="009F1000"/>
    <w:rsid w:val="009F269A"/>
    <w:rsid w:val="009F4C3F"/>
    <w:rsid w:val="009F5ADE"/>
    <w:rsid w:val="009F63DB"/>
    <w:rsid w:val="00A03331"/>
    <w:rsid w:val="00A07C2F"/>
    <w:rsid w:val="00A236A1"/>
    <w:rsid w:val="00A23702"/>
    <w:rsid w:val="00A31116"/>
    <w:rsid w:val="00A35BAC"/>
    <w:rsid w:val="00A37B34"/>
    <w:rsid w:val="00A456B5"/>
    <w:rsid w:val="00A45BE7"/>
    <w:rsid w:val="00A465EC"/>
    <w:rsid w:val="00A60034"/>
    <w:rsid w:val="00A6435B"/>
    <w:rsid w:val="00A64C28"/>
    <w:rsid w:val="00A71A21"/>
    <w:rsid w:val="00A81488"/>
    <w:rsid w:val="00A84411"/>
    <w:rsid w:val="00A85D2B"/>
    <w:rsid w:val="00A95CF7"/>
    <w:rsid w:val="00A97903"/>
    <w:rsid w:val="00AA239A"/>
    <w:rsid w:val="00AA59BF"/>
    <w:rsid w:val="00AA78E4"/>
    <w:rsid w:val="00AB674E"/>
    <w:rsid w:val="00AC25D9"/>
    <w:rsid w:val="00AC271D"/>
    <w:rsid w:val="00AC53FC"/>
    <w:rsid w:val="00AD20F8"/>
    <w:rsid w:val="00AD3C6B"/>
    <w:rsid w:val="00AE3340"/>
    <w:rsid w:val="00AE4C48"/>
    <w:rsid w:val="00AE68DC"/>
    <w:rsid w:val="00AF3914"/>
    <w:rsid w:val="00AF40D4"/>
    <w:rsid w:val="00B02F60"/>
    <w:rsid w:val="00B037F3"/>
    <w:rsid w:val="00B116D1"/>
    <w:rsid w:val="00B20DA3"/>
    <w:rsid w:val="00B21D0D"/>
    <w:rsid w:val="00B2743B"/>
    <w:rsid w:val="00B33D0C"/>
    <w:rsid w:val="00B35BE8"/>
    <w:rsid w:val="00B40DC5"/>
    <w:rsid w:val="00B4410E"/>
    <w:rsid w:val="00B46513"/>
    <w:rsid w:val="00B52537"/>
    <w:rsid w:val="00B60141"/>
    <w:rsid w:val="00B658F2"/>
    <w:rsid w:val="00B66D90"/>
    <w:rsid w:val="00B91D7E"/>
    <w:rsid w:val="00B94A09"/>
    <w:rsid w:val="00BA136C"/>
    <w:rsid w:val="00BA5016"/>
    <w:rsid w:val="00BB2F4A"/>
    <w:rsid w:val="00BC46FE"/>
    <w:rsid w:val="00BD61C8"/>
    <w:rsid w:val="00BE492A"/>
    <w:rsid w:val="00BE58AC"/>
    <w:rsid w:val="00BE6E86"/>
    <w:rsid w:val="00BF2266"/>
    <w:rsid w:val="00BF26B5"/>
    <w:rsid w:val="00C06F14"/>
    <w:rsid w:val="00C1152C"/>
    <w:rsid w:val="00C14E4B"/>
    <w:rsid w:val="00C2134B"/>
    <w:rsid w:val="00C3716D"/>
    <w:rsid w:val="00C400FE"/>
    <w:rsid w:val="00C43CA6"/>
    <w:rsid w:val="00C44965"/>
    <w:rsid w:val="00C50094"/>
    <w:rsid w:val="00C51871"/>
    <w:rsid w:val="00C5357D"/>
    <w:rsid w:val="00C543ED"/>
    <w:rsid w:val="00C54A84"/>
    <w:rsid w:val="00C56437"/>
    <w:rsid w:val="00C5761F"/>
    <w:rsid w:val="00C61B7B"/>
    <w:rsid w:val="00C63DF6"/>
    <w:rsid w:val="00C64088"/>
    <w:rsid w:val="00C72453"/>
    <w:rsid w:val="00C749E1"/>
    <w:rsid w:val="00C77206"/>
    <w:rsid w:val="00C80862"/>
    <w:rsid w:val="00C867CB"/>
    <w:rsid w:val="00C9146D"/>
    <w:rsid w:val="00CA1670"/>
    <w:rsid w:val="00CA2A64"/>
    <w:rsid w:val="00CC284F"/>
    <w:rsid w:val="00CD2C3A"/>
    <w:rsid w:val="00CD43F5"/>
    <w:rsid w:val="00CE4110"/>
    <w:rsid w:val="00CE6A41"/>
    <w:rsid w:val="00CE6AC0"/>
    <w:rsid w:val="00CF2609"/>
    <w:rsid w:val="00D0240B"/>
    <w:rsid w:val="00D04C72"/>
    <w:rsid w:val="00D064E5"/>
    <w:rsid w:val="00D12340"/>
    <w:rsid w:val="00D16129"/>
    <w:rsid w:val="00D23E42"/>
    <w:rsid w:val="00D30CE6"/>
    <w:rsid w:val="00D321AB"/>
    <w:rsid w:val="00D33D51"/>
    <w:rsid w:val="00D45AA2"/>
    <w:rsid w:val="00D46215"/>
    <w:rsid w:val="00D53E64"/>
    <w:rsid w:val="00D759A0"/>
    <w:rsid w:val="00D878DB"/>
    <w:rsid w:val="00D92859"/>
    <w:rsid w:val="00D92FFE"/>
    <w:rsid w:val="00D974B1"/>
    <w:rsid w:val="00D97595"/>
    <w:rsid w:val="00D97D7E"/>
    <w:rsid w:val="00DA4268"/>
    <w:rsid w:val="00DA61EA"/>
    <w:rsid w:val="00DA7467"/>
    <w:rsid w:val="00DC05F3"/>
    <w:rsid w:val="00DC238F"/>
    <w:rsid w:val="00DE6810"/>
    <w:rsid w:val="00DF0720"/>
    <w:rsid w:val="00E00B82"/>
    <w:rsid w:val="00E03817"/>
    <w:rsid w:val="00E04A61"/>
    <w:rsid w:val="00E0728F"/>
    <w:rsid w:val="00E100E2"/>
    <w:rsid w:val="00E14F09"/>
    <w:rsid w:val="00E215D5"/>
    <w:rsid w:val="00E330A8"/>
    <w:rsid w:val="00E35B27"/>
    <w:rsid w:val="00E457AF"/>
    <w:rsid w:val="00E47C4A"/>
    <w:rsid w:val="00E62346"/>
    <w:rsid w:val="00E65DE5"/>
    <w:rsid w:val="00E843AC"/>
    <w:rsid w:val="00E94653"/>
    <w:rsid w:val="00E9599A"/>
    <w:rsid w:val="00E97764"/>
    <w:rsid w:val="00E97AE4"/>
    <w:rsid w:val="00EA1240"/>
    <w:rsid w:val="00EA3207"/>
    <w:rsid w:val="00EA6D64"/>
    <w:rsid w:val="00EA7D6E"/>
    <w:rsid w:val="00EB304E"/>
    <w:rsid w:val="00EB64A7"/>
    <w:rsid w:val="00EE5C98"/>
    <w:rsid w:val="00EF2F4C"/>
    <w:rsid w:val="00EF62B4"/>
    <w:rsid w:val="00F0181C"/>
    <w:rsid w:val="00F0553B"/>
    <w:rsid w:val="00F14232"/>
    <w:rsid w:val="00F1742F"/>
    <w:rsid w:val="00F2375D"/>
    <w:rsid w:val="00F31F3F"/>
    <w:rsid w:val="00F46F15"/>
    <w:rsid w:val="00F477DB"/>
    <w:rsid w:val="00F5241C"/>
    <w:rsid w:val="00F5335B"/>
    <w:rsid w:val="00F5500D"/>
    <w:rsid w:val="00F917D1"/>
    <w:rsid w:val="00F9380A"/>
    <w:rsid w:val="00F95A62"/>
    <w:rsid w:val="00F95BED"/>
    <w:rsid w:val="00FA112E"/>
    <w:rsid w:val="00FA1447"/>
    <w:rsid w:val="00FA6C8A"/>
    <w:rsid w:val="00FB0E50"/>
    <w:rsid w:val="00FB4752"/>
    <w:rsid w:val="00FB4FBB"/>
    <w:rsid w:val="00FD16BC"/>
    <w:rsid w:val="00FD5BC7"/>
    <w:rsid w:val="00FE3FC8"/>
    <w:rsid w:val="00FE4FC7"/>
    <w:rsid w:val="00FF1CF4"/>
    <w:rsid w:val="00FF3DB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65318"/>
  <w15:docId w15:val="{005F0B17-BBDD-4675-8817-ACF381CC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66A"/>
  </w:style>
  <w:style w:type="paragraph" w:styleId="Heading1">
    <w:name w:val="heading 1"/>
    <w:basedOn w:val="Normal"/>
    <w:next w:val="Normal"/>
    <w:link w:val="Heading1Char"/>
    <w:uiPriority w:val="9"/>
    <w:qFormat/>
    <w:rsid w:val="0025666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5666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25666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5666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5666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5666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5666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5666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5666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666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locked/>
    <w:rsid w:val="0025666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locked/>
    <w:rsid w:val="0025666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locked/>
    <w:rsid w:val="0025666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locked/>
    <w:rsid w:val="0025666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locked/>
    <w:rsid w:val="0025666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locked/>
    <w:rsid w:val="0025666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locked/>
    <w:rsid w:val="0025666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locked/>
    <w:rsid w:val="0025666A"/>
    <w:rPr>
      <w:rFonts w:asciiTheme="majorHAnsi" w:eastAsiaTheme="majorEastAsia" w:hAnsiTheme="majorHAnsi" w:cstheme="majorBidi"/>
      <w:i/>
      <w:iCs/>
      <w:color w:val="9BBB59" w:themeColor="accent3"/>
      <w:sz w:val="20"/>
      <w:szCs w:val="20"/>
    </w:rPr>
  </w:style>
  <w:style w:type="paragraph" w:styleId="Header">
    <w:name w:val="header"/>
    <w:basedOn w:val="Normal"/>
    <w:link w:val="HeaderChar"/>
    <w:uiPriority w:val="99"/>
    <w:rsid w:val="00C44965"/>
    <w:pPr>
      <w:tabs>
        <w:tab w:val="center" w:pos="4153"/>
        <w:tab w:val="right" w:pos="8306"/>
      </w:tabs>
    </w:pPr>
  </w:style>
  <w:style w:type="character" w:customStyle="1" w:styleId="HeaderChar">
    <w:name w:val="Header Char"/>
    <w:basedOn w:val="DefaultParagraphFont"/>
    <w:link w:val="Header"/>
    <w:uiPriority w:val="99"/>
    <w:locked/>
    <w:rsid w:val="00C51871"/>
    <w:rPr>
      <w:rFonts w:ascii="Times" w:hAnsi="Times" w:cs="Times"/>
      <w:sz w:val="24"/>
      <w:szCs w:val="24"/>
      <w:lang w:val="en-AU"/>
    </w:rPr>
  </w:style>
  <w:style w:type="paragraph" w:styleId="Footer">
    <w:name w:val="footer"/>
    <w:basedOn w:val="Normal"/>
    <w:link w:val="FooterChar"/>
    <w:uiPriority w:val="99"/>
    <w:rsid w:val="00C44965"/>
    <w:pPr>
      <w:tabs>
        <w:tab w:val="center" w:pos="4153"/>
        <w:tab w:val="right" w:pos="8306"/>
      </w:tabs>
    </w:pPr>
  </w:style>
  <w:style w:type="character" w:customStyle="1" w:styleId="FooterChar">
    <w:name w:val="Footer Char"/>
    <w:basedOn w:val="DefaultParagraphFont"/>
    <w:link w:val="Footer"/>
    <w:uiPriority w:val="99"/>
    <w:locked/>
    <w:rsid w:val="00C51871"/>
    <w:rPr>
      <w:rFonts w:ascii="Times" w:hAnsi="Times" w:cs="Times"/>
      <w:sz w:val="24"/>
      <w:szCs w:val="24"/>
      <w:lang w:val="en-AU"/>
    </w:rPr>
  </w:style>
  <w:style w:type="table" w:styleId="TableGrid">
    <w:name w:val="Table Grid"/>
    <w:basedOn w:val="TableNormal"/>
    <w:uiPriority w:val="39"/>
    <w:rsid w:val="00C44965"/>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917F4E"/>
    <w:rPr>
      <w:rFonts w:cs="Times New Roman"/>
      <w:sz w:val="16"/>
      <w:szCs w:val="16"/>
    </w:rPr>
  </w:style>
  <w:style w:type="paragraph" w:styleId="CommentText">
    <w:name w:val="annotation text"/>
    <w:basedOn w:val="Normal"/>
    <w:link w:val="CommentTextChar"/>
    <w:uiPriority w:val="99"/>
    <w:semiHidden/>
    <w:rsid w:val="00917F4E"/>
  </w:style>
  <w:style w:type="character" w:customStyle="1" w:styleId="CommentTextChar">
    <w:name w:val="Comment Text Char"/>
    <w:basedOn w:val="DefaultParagraphFont"/>
    <w:link w:val="CommentText"/>
    <w:uiPriority w:val="99"/>
    <w:semiHidden/>
    <w:locked/>
    <w:rsid w:val="00C51871"/>
    <w:rPr>
      <w:rFonts w:ascii="Times" w:hAnsi="Times" w:cs="Times"/>
      <w:sz w:val="20"/>
      <w:szCs w:val="20"/>
      <w:lang w:val="en-AU"/>
    </w:rPr>
  </w:style>
  <w:style w:type="paragraph" w:styleId="CommentSubject">
    <w:name w:val="annotation subject"/>
    <w:basedOn w:val="CommentText"/>
    <w:next w:val="CommentText"/>
    <w:link w:val="CommentSubjectChar"/>
    <w:uiPriority w:val="99"/>
    <w:semiHidden/>
    <w:rsid w:val="00917F4E"/>
    <w:rPr>
      <w:b/>
      <w:bCs/>
    </w:rPr>
  </w:style>
  <w:style w:type="character" w:customStyle="1" w:styleId="CommentSubjectChar">
    <w:name w:val="Comment Subject Char"/>
    <w:basedOn w:val="CommentTextChar"/>
    <w:link w:val="CommentSubject"/>
    <w:uiPriority w:val="99"/>
    <w:semiHidden/>
    <w:locked/>
    <w:rsid w:val="00C51871"/>
    <w:rPr>
      <w:rFonts w:ascii="Times" w:hAnsi="Times" w:cs="Times"/>
      <w:b/>
      <w:bCs/>
      <w:sz w:val="20"/>
      <w:szCs w:val="20"/>
      <w:lang w:val="en-AU"/>
    </w:rPr>
  </w:style>
  <w:style w:type="paragraph" w:styleId="BalloonText">
    <w:name w:val="Balloon Text"/>
    <w:basedOn w:val="Normal"/>
    <w:link w:val="BalloonTextChar"/>
    <w:uiPriority w:val="99"/>
    <w:semiHidden/>
    <w:rsid w:val="00917F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871"/>
    <w:rPr>
      <w:rFonts w:ascii="Tahoma" w:hAnsi="Tahoma" w:cs="Tahoma"/>
      <w:sz w:val="16"/>
      <w:szCs w:val="16"/>
      <w:lang w:val="en-AU"/>
    </w:rPr>
  </w:style>
  <w:style w:type="paragraph" w:styleId="Caption">
    <w:name w:val="caption"/>
    <w:basedOn w:val="Normal"/>
    <w:next w:val="Normal"/>
    <w:uiPriority w:val="35"/>
    <w:semiHidden/>
    <w:unhideWhenUsed/>
    <w:qFormat/>
    <w:rsid w:val="0025666A"/>
    <w:rPr>
      <w:b/>
      <w:bCs/>
      <w:sz w:val="18"/>
      <w:szCs w:val="18"/>
    </w:rPr>
  </w:style>
  <w:style w:type="paragraph" w:styleId="Title">
    <w:name w:val="Title"/>
    <w:basedOn w:val="Normal"/>
    <w:next w:val="Normal"/>
    <w:link w:val="TitleChar"/>
    <w:uiPriority w:val="10"/>
    <w:qFormat/>
    <w:rsid w:val="0025666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locked/>
    <w:rsid w:val="0025666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5666A"/>
    <w:pPr>
      <w:spacing w:before="200" w:after="900"/>
      <w:ind w:firstLine="0"/>
      <w:jc w:val="right"/>
    </w:pPr>
    <w:rPr>
      <w:i/>
      <w:iCs/>
      <w:sz w:val="24"/>
      <w:szCs w:val="24"/>
    </w:rPr>
  </w:style>
  <w:style w:type="character" w:customStyle="1" w:styleId="SubtitleChar">
    <w:name w:val="Subtitle Char"/>
    <w:basedOn w:val="DefaultParagraphFont"/>
    <w:link w:val="Subtitle"/>
    <w:uiPriority w:val="11"/>
    <w:locked/>
    <w:rsid w:val="0025666A"/>
    <w:rPr>
      <w:rFonts w:asciiTheme="minorHAnsi"/>
      <w:i/>
      <w:iCs/>
      <w:sz w:val="24"/>
      <w:szCs w:val="24"/>
    </w:rPr>
  </w:style>
  <w:style w:type="character" w:styleId="Strong">
    <w:name w:val="Strong"/>
    <w:basedOn w:val="DefaultParagraphFont"/>
    <w:uiPriority w:val="22"/>
    <w:qFormat/>
    <w:rsid w:val="0025666A"/>
    <w:rPr>
      <w:b/>
      <w:bCs/>
      <w:spacing w:val="0"/>
    </w:rPr>
  </w:style>
  <w:style w:type="character" w:styleId="Emphasis">
    <w:name w:val="Emphasis"/>
    <w:uiPriority w:val="20"/>
    <w:qFormat/>
    <w:rsid w:val="0025666A"/>
    <w:rPr>
      <w:b/>
      <w:bCs/>
      <w:i/>
      <w:iCs/>
      <w:color w:val="5A5A5A" w:themeColor="text1" w:themeTint="A5"/>
    </w:rPr>
  </w:style>
  <w:style w:type="paragraph" w:styleId="NoSpacing">
    <w:name w:val="No Spacing"/>
    <w:basedOn w:val="Normal"/>
    <w:link w:val="NoSpacingChar"/>
    <w:uiPriority w:val="1"/>
    <w:qFormat/>
    <w:rsid w:val="0025666A"/>
    <w:pPr>
      <w:ind w:firstLine="0"/>
    </w:pPr>
  </w:style>
  <w:style w:type="character" w:customStyle="1" w:styleId="NoSpacingChar">
    <w:name w:val="No Spacing Char"/>
    <w:basedOn w:val="DefaultParagraphFont"/>
    <w:link w:val="NoSpacing"/>
    <w:uiPriority w:val="1"/>
    <w:locked/>
    <w:rsid w:val="0025666A"/>
  </w:style>
  <w:style w:type="paragraph" w:styleId="ListParagraph">
    <w:name w:val="List Paragraph"/>
    <w:basedOn w:val="Normal"/>
    <w:uiPriority w:val="34"/>
    <w:qFormat/>
    <w:rsid w:val="0025666A"/>
    <w:pPr>
      <w:ind w:left="720"/>
      <w:contextualSpacing/>
    </w:pPr>
  </w:style>
  <w:style w:type="paragraph" w:styleId="Quote">
    <w:name w:val="Quote"/>
    <w:basedOn w:val="Normal"/>
    <w:next w:val="Normal"/>
    <w:link w:val="QuoteChar"/>
    <w:uiPriority w:val="29"/>
    <w:qFormat/>
    <w:rsid w:val="0025666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locked/>
    <w:rsid w:val="0025666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5666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locked/>
    <w:rsid w:val="0025666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5666A"/>
    <w:rPr>
      <w:i/>
      <w:iCs/>
      <w:color w:val="5A5A5A" w:themeColor="text1" w:themeTint="A5"/>
    </w:rPr>
  </w:style>
  <w:style w:type="character" w:styleId="IntenseEmphasis">
    <w:name w:val="Intense Emphasis"/>
    <w:uiPriority w:val="21"/>
    <w:qFormat/>
    <w:rsid w:val="0025666A"/>
    <w:rPr>
      <w:b/>
      <w:bCs/>
      <w:i/>
      <w:iCs/>
      <w:color w:val="4F81BD" w:themeColor="accent1"/>
      <w:sz w:val="22"/>
      <w:szCs w:val="22"/>
    </w:rPr>
  </w:style>
  <w:style w:type="character" w:styleId="SubtleReference">
    <w:name w:val="Subtle Reference"/>
    <w:uiPriority w:val="31"/>
    <w:qFormat/>
    <w:rsid w:val="0025666A"/>
    <w:rPr>
      <w:color w:val="auto"/>
      <w:u w:val="single" w:color="9BBB59" w:themeColor="accent3"/>
    </w:rPr>
  </w:style>
  <w:style w:type="character" w:styleId="IntenseReference">
    <w:name w:val="Intense Reference"/>
    <w:basedOn w:val="DefaultParagraphFont"/>
    <w:uiPriority w:val="32"/>
    <w:qFormat/>
    <w:rsid w:val="0025666A"/>
    <w:rPr>
      <w:b/>
      <w:bCs/>
      <w:color w:val="76923C" w:themeColor="accent3" w:themeShade="BF"/>
      <w:u w:val="single" w:color="9BBB59" w:themeColor="accent3"/>
    </w:rPr>
  </w:style>
  <w:style w:type="character" w:styleId="BookTitle">
    <w:name w:val="Book Title"/>
    <w:basedOn w:val="DefaultParagraphFont"/>
    <w:uiPriority w:val="33"/>
    <w:qFormat/>
    <w:rsid w:val="0025666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5666A"/>
    <w:pPr>
      <w:outlineLvl w:val="9"/>
    </w:pPr>
  </w:style>
  <w:style w:type="paragraph" w:customStyle="1" w:styleId="Default">
    <w:name w:val="Default"/>
    <w:rsid w:val="002927B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90A00"/>
    <w:rPr>
      <w:color w:val="0000FF" w:themeColor="hyperlink"/>
      <w:u w:val="single"/>
    </w:rPr>
  </w:style>
  <w:style w:type="character" w:customStyle="1" w:styleId="UnresolvedMention1">
    <w:name w:val="Unresolved Mention1"/>
    <w:basedOn w:val="DefaultParagraphFont"/>
    <w:uiPriority w:val="99"/>
    <w:semiHidden/>
    <w:unhideWhenUsed/>
    <w:rsid w:val="00290A00"/>
    <w:rPr>
      <w:color w:val="605E5C"/>
      <w:shd w:val="clear" w:color="auto" w:fill="E1DFDD"/>
    </w:rPr>
  </w:style>
  <w:style w:type="table" w:customStyle="1" w:styleId="TableGrid1">
    <w:name w:val="Table Grid1"/>
    <w:basedOn w:val="TableNormal"/>
    <w:next w:val="TableGrid"/>
    <w:uiPriority w:val="99"/>
    <w:rsid w:val="00D759A0"/>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5853"/>
    <w:pPr>
      <w:ind w:firstLine="0"/>
    </w:pPr>
  </w:style>
  <w:style w:type="character" w:styleId="UnresolvedMention">
    <w:name w:val="Unresolved Mention"/>
    <w:basedOn w:val="DefaultParagraphFont"/>
    <w:uiPriority w:val="99"/>
    <w:semiHidden/>
    <w:unhideWhenUsed/>
    <w:rsid w:val="00CA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e.lessard@mcgill.c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bedos1@mcgil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leh.tamimimarino@mcgill.ca" TargetMode="External"/><Relationship Id="rId4" Type="http://schemas.openxmlformats.org/officeDocument/2006/relationships/settings" Target="settings.xml"/><Relationship Id="rId9" Type="http://schemas.openxmlformats.org/officeDocument/2006/relationships/hyperlink" Target="mailto:riac.med@mcgil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B08B-1C27-4DB0-8D67-2D98184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12290</Words>
  <Characters>70054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Version 1 – Annual Reporting for Research Centres, Core Facilities, Networks in the Faculty of Medicine</vt:lpstr>
    </vt:vector>
  </TitlesOfParts>
  <Company>Australian Research Council</Company>
  <LinksUpToDate>false</LinksUpToDate>
  <CharactersWithSpaces>82180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 – Annual Reporting for Research Centres, Core Facilities, Networks in the Faculty of Medicine</dc:title>
  <dc:creator>Australian Research Council</dc:creator>
  <cp:lastModifiedBy>Andrée Lessard, Dr</cp:lastModifiedBy>
  <cp:revision>2</cp:revision>
  <cp:lastPrinted>2019-04-26T21:18:00Z</cp:lastPrinted>
  <dcterms:created xsi:type="dcterms:W3CDTF">2020-05-25T22:18:00Z</dcterms:created>
  <dcterms:modified xsi:type="dcterms:W3CDTF">2020-05-25T22:18:00Z</dcterms:modified>
</cp:coreProperties>
</file>